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AA8" w:rsidRPr="00907AA8" w:rsidRDefault="00907AA8">
      <w:pPr>
        <w:pStyle w:val="Heading1"/>
        <w:rPr>
          <w:color w:val="365F91"/>
          <w:sz w:val="16"/>
          <w:szCs w:val="16"/>
        </w:rPr>
      </w:pPr>
    </w:p>
    <w:p w:rsidR="00F172F1" w:rsidRDefault="001C2A12">
      <w:pPr>
        <w:pStyle w:val="Heading1"/>
      </w:pPr>
      <w:r>
        <w:rPr>
          <w:noProof/>
          <w:lang w:bidi="ar-SA"/>
        </w:rPr>
        <mc:AlternateContent>
          <mc:Choice Requires="wps">
            <w:drawing>
              <wp:anchor distT="0" distB="0" distL="0" distR="0" simplePos="0" relativeHeight="251657216" behindDoc="1" locked="0" layoutInCell="1" allowOverlap="1">
                <wp:simplePos x="0" y="0"/>
                <wp:positionH relativeFrom="page">
                  <wp:posOffset>842645</wp:posOffset>
                </wp:positionH>
                <wp:positionV relativeFrom="paragraph">
                  <wp:posOffset>304800</wp:posOffset>
                </wp:positionV>
                <wp:extent cx="5982335" cy="0"/>
                <wp:effectExtent l="13970" t="6985" r="13970" b="1206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6ACAA"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35pt,24pt" to="537.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nMHQ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pxjpEgL&#10;I3oWiqNp6ExnXAEBG7W3oTZ6US/mWdPvDim9aYg68sjw9WogLQsZyZuUsHEG8A/dZ80ghpy8jm26&#10;1LYNkNAAdInTuN6nwS8eUTicLReT6XSGER18CSmGRGOd/8R1i4JRYgmcIzA5PzsfiJBiCAn3KL0T&#10;UsZhS4W6Es/T5TwmOC0FC84Q5uzxsJEWnUmQS/xiVeB5DAvIFXFNHxddvZCsPikWb2k4Ydub7YmQ&#10;vQ2spAoXQY3A82b1QvmxTJfbxXaRj/LJfDvK06oafdxt8tF8l32YVdNqs6myn4FzlheNYIyrQHsQ&#10;bZb/nShuz6eX21229/4kb9FjI4Hs8I+k45DDXHuFHDS77u0wfNBpDL69qfAQHvdgP7789S8AAAD/&#10;/wMAUEsDBBQABgAIAAAAIQAip/vb3gAAAAoBAAAPAAAAZHJzL2Rvd25yZXYueG1sTI/BTsMwEETv&#10;SPyDtUjcqEOpiAlxKgQCqQdU0Vac3XhJQuJ1FLtN+vdsxQGOM/s0O5MvJ9eJIw6h8aThdpaAQCq9&#10;bajSsNu+3igQIRqypvOEGk4YYFlcXuQms36kDzxuYiU4hEJmNNQx9pmUoazRmTDzPRLfvvzgTGQ5&#10;VNIOZuRw18l5ktxLZxriD7Xp8bnGst0cnIZ3JV/8uv0sT9/j9k2pVfuQrnZaX19NT48gIk7xD4Zz&#10;fa4OBXfa+wPZIDrWd/OUUQ0LxZvOQJIueMz+15FFLv9PKH4AAAD//wMAUEsBAi0AFAAGAAgAAAAh&#10;ALaDOJL+AAAA4QEAABMAAAAAAAAAAAAAAAAAAAAAAFtDb250ZW50X1R5cGVzXS54bWxQSwECLQAU&#10;AAYACAAAACEAOP0h/9YAAACUAQAACwAAAAAAAAAAAAAAAAAvAQAAX3JlbHMvLnJlbHNQSwECLQAU&#10;AAYACAAAACEAnhSZzB0CAABBBAAADgAAAAAAAAAAAAAAAAAuAgAAZHJzL2Uyb0RvYy54bWxQSwEC&#10;LQAUAAYACAAAACEAIqf7294AAAAKAQAADwAAAAAAAAAAAAAAAAB3BAAAZHJzL2Rvd25yZXYueG1s&#10;UEsFBgAAAAAEAAQA8wAAAIIFAAAAAA==&#10;" strokeweight=".48pt">
                <w10:wrap type="topAndBottom" anchorx="page"/>
              </v:line>
            </w:pict>
          </mc:Fallback>
        </mc:AlternateContent>
      </w:r>
      <w:r w:rsidR="007E2496">
        <w:rPr>
          <w:color w:val="365F91"/>
        </w:rPr>
        <w:t>Online Education Center FAQ</w:t>
      </w:r>
    </w:p>
    <w:p w:rsidR="00F172F1" w:rsidRDefault="00F172F1">
      <w:pPr>
        <w:pStyle w:val="BodyText"/>
        <w:spacing w:before="3"/>
        <w:rPr>
          <w:sz w:val="18"/>
        </w:rPr>
      </w:pPr>
    </w:p>
    <w:p w:rsidR="00FF5BAD" w:rsidRDefault="00FF5BAD">
      <w:pPr>
        <w:pStyle w:val="Heading2"/>
        <w:ind w:left="103"/>
      </w:pPr>
      <w:r>
        <w:t>How do I purchase educational products from the AAOHN Academy</w:t>
      </w:r>
      <w:r w:rsidR="00583FD8">
        <w:t xml:space="preserve"> Online Education</w:t>
      </w:r>
      <w:r>
        <w:t>?</w:t>
      </w:r>
    </w:p>
    <w:p w:rsidR="00A57790" w:rsidRDefault="00A57790">
      <w:pPr>
        <w:pStyle w:val="Heading2"/>
        <w:ind w:left="103"/>
      </w:pPr>
    </w:p>
    <w:p w:rsidR="00FF5BAD" w:rsidRDefault="00FF5BAD" w:rsidP="00FF5BAD">
      <w:pPr>
        <w:pStyle w:val="Heading2"/>
        <w:numPr>
          <w:ilvl w:val="0"/>
          <w:numId w:val="4"/>
        </w:numPr>
        <w:rPr>
          <w:b w:val="0"/>
        </w:rPr>
      </w:pPr>
      <w:r w:rsidRPr="00FF5BAD">
        <w:rPr>
          <w:b w:val="0"/>
        </w:rPr>
        <w:t xml:space="preserve">To purchase educational activities, log in to your AAOHN member or non-member account. Go to the Education tab, </w:t>
      </w:r>
      <w:hyperlink r:id="rId7" w:history="1">
        <w:r w:rsidRPr="00583FD8">
          <w:rPr>
            <w:rStyle w:val="Hyperlink"/>
            <w:b w:val="0"/>
          </w:rPr>
          <w:t>Online Education</w:t>
        </w:r>
      </w:hyperlink>
      <w:r w:rsidRPr="00FF5BAD">
        <w:rPr>
          <w:b w:val="0"/>
        </w:rPr>
        <w:t xml:space="preserve"> and select “Access the AAOHN Online Education Center”. Browse our </w:t>
      </w:r>
      <w:r>
        <w:rPr>
          <w:b w:val="0"/>
        </w:rPr>
        <w:t>Course C</w:t>
      </w:r>
      <w:r w:rsidRPr="00FF5BAD">
        <w:rPr>
          <w:b w:val="0"/>
        </w:rPr>
        <w:t>atalog for a wide variety of educational activities</w:t>
      </w:r>
      <w:r>
        <w:rPr>
          <w:b w:val="0"/>
        </w:rPr>
        <w:t>, select a product and click purchase.</w:t>
      </w:r>
    </w:p>
    <w:p w:rsidR="00FF5BAD" w:rsidRPr="00FF5BAD" w:rsidRDefault="00FF5BAD" w:rsidP="00FF5BAD">
      <w:pPr>
        <w:pStyle w:val="Heading2"/>
        <w:ind w:left="823"/>
        <w:rPr>
          <w:b w:val="0"/>
        </w:rPr>
      </w:pPr>
    </w:p>
    <w:p w:rsidR="00D06BE6" w:rsidRDefault="00D06BE6">
      <w:pPr>
        <w:pStyle w:val="Heading2"/>
        <w:ind w:left="103"/>
      </w:pPr>
      <w:r>
        <w:t>What educational products are available in the AAOHN Academy Online Learning Center?</w:t>
      </w:r>
    </w:p>
    <w:p w:rsidR="00D06BE6" w:rsidRDefault="00D06BE6">
      <w:pPr>
        <w:pStyle w:val="Heading2"/>
        <w:ind w:left="103"/>
      </w:pPr>
    </w:p>
    <w:p w:rsidR="00D06BE6" w:rsidRPr="00C10F9F" w:rsidRDefault="00D06BE6" w:rsidP="00D06BE6">
      <w:pPr>
        <w:pStyle w:val="Heading2"/>
        <w:numPr>
          <w:ilvl w:val="0"/>
          <w:numId w:val="4"/>
        </w:numPr>
        <w:rPr>
          <w:b w:val="0"/>
        </w:rPr>
      </w:pPr>
      <w:r w:rsidRPr="00C10F9F">
        <w:rPr>
          <w:b w:val="0"/>
        </w:rPr>
        <w:t>The AAOHN Academy is the online hub for all Journal CNE activities, Live and Recorded Webinars, and Online Course Modules.</w:t>
      </w:r>
    </w:p>
    <w:p w:rsidR="00D06BE6" w:rsidRDefault="00D06BE6">
      <w:pPr>
        <w:pStyle w:val="Heading2"/>
        <w:ind w:left="103"/>
      </w:pPr>
    </w:p>
    <w:p w:rsidR="00F172F1" w:rsidRDefault="007E2496">
      <w:pPr>
        <w:pStyle w:val="Heading2"/>
        <w:ind w:left="103"/>
      </w:pPr>
      <w:r>
        <w:t>How do I access my educational activities?</w:t>
      </w:r>
    </w:p>
    <w:p w:rsidR="00F172F1" w:rsidRDefault="00F172F1">
      <w:pPr>
        <w:pStyle w:val="BodyText"/>
        <w:spacing w:before="3"/>
        <w:rPr>
          <w:b/>
          <w:sz w:val="19"/>
        </w:rPr>
      </w:pPr>
    </w:p>
    <w:p w:rsidR="00772AB8" w:rsidRDefault="007E2496" w:rsidP="00772AB8">
      <w:pPr>
        <w:pStyle w:val="ListParagraph"/>
        <w:numPr>
          <w:ilvl w:val="0"/>
          <w:numId w:val="2"/>
        </w:numPr>
        <w:tabs>
          <w:tab w:val="left" w:pos="858"/>
          <w:tab w:val="left" w:pos="860"/>
        </w:tabs>
        <w:spacing w:line="276" w:lineRule="auto"/>
        <w:ind w:left="859" w:right="284"/>
      </w:pPr>
      <w:r>
        <w:t xml:space="preserve">Once you have purchased an educational activity, </w:t>
      </w:r>
      <w:r w:rsidR="00FF5BAD">
        <w:t>return to</w:t>
      </w:r>
      <w:r w:rsidR="00817274">
        <w:t xml:space="preserve"> the</w:t>
      </w:r>
      <w:r>
        <w:t xml:space="preserve"> </w:t>
      </w:r>
      <w:hyperlink r:id="rId8" w:history="1">
        <w:r w:rsidR="001250F1" w:rsidRPr="001250F1">
          <w:rPr>
            <w:rStyle w:val="Hyperlink"/>
          </w:rPr>
          <w:t>Online Education</w:t>
        </w:r>
      </w:hyperlink>
      <w:bookmarkStart w:id="0" w:name="_GoBack"/>
      <w:bookmarkEnd w:id="0"/>
      <w:r w:rsidR="00772AB8">
        <w:t xml:space="preserve"> on the </w:t>
      </w:r>
      <w:r w:rsidR="00FF5BAD">
        <w:t>AAOHN</w:t>
      </w:r>
      <w:r w:rsidR="00772AB8">
        <w:t xml:space="preserve"> website and select “Click here to Access the Online Education Center”</w:t>
      </w:r>
      <w:r>
        <w:t xml:space="preserve">. Your courses will be available on the Dashboard and in your My </w:t>
      </w:r>
      <w:r w:rsidR="00A57790">
        <w:t>Learning</w:t>
      </w:r>
      <w:r w:rsidR="00FF5BAD">
        <w:t xml:space="preserve"> Tab. Once there, </w:t>
      </w:r>
      <w:r>
        <w:t xml:space="preserve">click on the </w:t>
      </w:r>
      <w:proofErr w:type="spellStart"/>
      <w:r w:rsidR="00A57790">
        <w:t>the</w:t>
      </w:r>
      <w:proofErr w:type="spellEnd"/>
      <w:r w:rsidR="00A57790">
        <w:t xml:space="preserve"> “Current Courses” tab to view your new products or any</w:t>
      </w:r>
      <w:r w:rsidR="00FF5BAD">
        <w:t xml:space="preserve"> In Progress</w:t>
      </w:r>
      <w:r w:rsidR="00A57790">
        <w:t xml:space="preserve"> course.</w:t>
      </w:r>
      <w:r w:rsidR="00FF5BAD">
        <w:t xml:space="preserve"> </w:t>
      </w:r>
      <w:r w:rsidR="00A57790">
        <w:t>Click</w:t>
      </w:r>
      <w:r>
        <w:t xml:space="preserve"> </w:t>
      </w:r>
      <w:r w:rsidR="00772AB8">
        <w:t>“</w:t>
      </w:r>
      <w:r>
        <w:t>Launch</w:t>
      </w:r>
      <w:r w:rsidR="00772AB8">
        <w:t>”</w:t>
      </w:r>
      <w:r w:rsidR="00A57790">
        <w:t xml:space="preserve"> to begin or to resume your course</w:t>
      </w:r>
      <w:r w:rsidR="00FF5BAD">
        <w:t>. The</w:t>
      </w:r>
      <w:r>
        <w:t xml:space="preserve"> course will open in a new</w:t>
      </w:r>
      <w:r>
        <w:rPr>
          <w:spacing w:val="-8"/>
        </w:rPr>
        <w:t xml:space="preserve"> </w:t>
      </w:r>
      <w:r>
        <w:t>window.</w:t>
      </w:r>
    </w:p>
    <w:p w:rsidR="00772AB8" w:rsidRDefault="00772AB8" w:rsidP="00772AB8">
      <w:pPr>
        <w:tabs>
          <w:tab w:val="left" w:pos="858"/>
          <w:tab w:val="left" w:pos="860"/>
        </w:tabs>
        <w:spacing w:line="276" w:lineRule="auto"/>
        <w:ind w:right="284"/>
        <w:rPr>
          <w:b/>
          <w:bCs/>
        </w:rPr>
      </w:pPr>
    </w:p>
    <w:p w:rsidR="00772AB8" w:rsidRDefault="00772AB8" w:rsidP="00772AB8">
      <w:pPr>
        <w:tabs>
          <w:tab w:val="left" w:pos="858"/>
          <w:tab w:val="left" w:pos="860"/>
        </w:tabs>
        <w:spacing w:line="276" w:lineRule="auto"/>
        <w:ind w:right="284"/>
        <w:rPr>
          <w:b/>
          <w:bCs/>
        </w:rPr>
      </w:pPr>
      <w:r w:rsidRPr="00772AB8">
        <w:rPr>
          <w:b/>
          <w:bCs/>
        </w:rPr>
        <w:t xml:space="preserve">I purchased a product and received the email, but when I accessed my </w:t>
      </w:r>
      <w:r w:rsidR="00835CAA">
        <w:rPr>
          <w:b/>
          <w:bCs/>
        </w:rPr>
        <w:t>Online Education</w:t>
      </w:r>
      <w:r w:rsidR="00A25589">
        <w:rPr>
          <w:b/>
          <w:bCs/>
        </w:rPr>
        <w:t xml:space="preserve"> </w:t>
      </w:r>
      <w:r w:rsidRPr="00772AB8">
        <w:rPr>
          <w:b/>
          <w:bCs/>
        </w:rPr>
        <w:t xml:space="preserve">Center profile the product is not in the “My Courses” section. </w:t>
      </w:r>
    </w:p>
    <w:p w:rsidR="00772AB8" w:rsidRPr="000351FE" w:rsidRDefault="00772AB8" w:rsidP="00772AB8">
      <w:pPr>
        <w:tabs>
          <w:tab w:val="left" w:pos="858"/>
          <w:tab w:val="left" w:pos="860"/>
        </w:tabs>
        <w:spacing w:line="276" w:lineRule="auto"/>
        <w:ind w:right="284"/>
        <w:rPr>
          <w:sz w:val="19"/>
          <w:szCs w:val="19"/>
        </w:rPr>
      </w:pPr>
    </w:p>
    <w:p w:rsidR="00772AB8" w:rsidRPr="00772AB8" w:rsidRDefault="00772AB8" w:rsidP="000351FE">
      <w:pPr>
        <w:pStyle w:val="Default"/>
        <w:numPr>
          <w:ilvl w:val="0"/>
          <w:numId w:val="3"/>
        </w:numPr>
        <w:spacing w:line="276" w:lineRule="auto"/>
        <w:rPr>
          <w:sz w:val="22"/>
          <w:szCs w:val="22"/>
        </w:rPr>
      </w:pPr>
      <w:r>
        <w:rPr>
          <w:sz w:val="22"/>
          <w:szCs w:val="22"/>
        </w:rPr>
        <w:t xml:space="preserve">Check to make sure you fully processed your purchase. On the </w:t>
      </w:r>
      <w:r w:rsidR="00FF5BAD">
        <w:rPr>
          <w:sz w:val="22"/>
          <w:szCs w:val="22"/>
        </w:rPr>
        <w:t>AAOHN</w:t>
      </w:r>
      <w:r>
        <w:rPr>
          <w:sz w:val="22"/>
          <w:szCs w:val="22"/>
        </w:rPr>
        <w:t xml:space="preserve"> website, navigate to your profile</w:t>
      </w:r>
      <w:r w:rsidR="000351FE">
        <w:rPr>
          <w:sz w:val="22"/>
          <w:szCs w:val="22"/>
        </w:rPr>
        <w:t>,</w:t>
      </w:r>
      <w:r>
        <w:rPr>
          <w:sz w:val="22"/>
          <w:szCs w:val="22"/>
        </w:rPr>
        <w:t xml:space="preserve"> select the </w:t>
      </w:r>
      <w:r w:rsidR="000351FE">
        <w:rPr>
          <w:sz w:val="22"/>
          <w:szCs w:val="22"/>
        </w:rPr>
        <w:t>“</w:t>
      </w:r>
      <w:r>
        <w:rPr>
          <w:sz w:val="22"/>
          <w:szCs w:val="22"/>
        </w:rPr>
        <w:t>Transactions</w:t>
      </w:r>
      <w:r w:rsidR="000351FE">
        <w:rPr>
          <w:sz w:val="22"/>
          <w:szCs w:val="22"/>
        </w:rPr>
        <w:t>”</w:t>
      </w:r>
      <w:r>
        <w:rPr>
          <w:sz w:val="22"/>
          <w:szCs w:val="22"/>
        </w:rPr>
        <w:t xml:space="preserve"> tab </w:t>
      </w:r>
      <w:r w:rsidR="00FF5BAD">
        <w:rPr>
          <w:sz w:val="22"/>
          <w:szCs w:val="22"/>
        </w:rPr>
        <w:t>to view</w:t>
      </w:r>
      <w:r>
        <w:rPr>
          <w:sz w:val="22"/>
          <w:szCs w:val="22"/>
        </w:rPr>
        <w:t xml:space="preserve"> your recent purchases. </w:t>
      </w:r>
      <w:r w:rsidR="00804385">
        <w:rPr>
          <w:sz w:val="22"/>
          <w:szCs w:val="22"/>
        </w:rPr>
        <w:t xml:space="preserve">Please verify the product is </w:t>
      </w:r>
      <w:r w:rsidR="00FF5BAD">
        <w:rPr>
          <w:sz w:val="22"/>
          <w:szCs w:val="22"/>
        </w:rPr>
        <w:t xml:space="preserve">listed in </w:t>
      </w:r>
      <w:r w:rsidR="00804385">
        <w:rPr>
          <w:sz w:val="22"/>
          <w:szCs w:val="22"/>
        </w:rPr>
        <w:t>your transactions. If</w:t>
      </w:r>
      <w:r>
        <w:rPr>
          <w:sz w:val="22"/>
          <w:szCs w:val="22"/>
        </w:rPr>
        <w:t xml:space="preserve"> the status in the far right-hand column does not read “Complete,” you did </w:t>
      </w:r>
      <w:r w:rsidR="001F0A66">
        <w:rPr>
          <w:sz w:val="22"/>
          <w:szCs w:val="22"/>
        </w:rPr>
        <w:t xml:space="preserve">not </w:t>
      </w:r>
      <w:r>
        <w:rPr>
          <w:sz w:val="22"/>
          <w:szCs w:val="22"/>
        </w:rPr>
        <w:t xml:space="preserve">complete your purchase and must do so to add the course to your </w:t>
      </w:r>
      <w:r w:rsidR="000351FE">
        <w:rPr>
          <w:sz w:val="22"/>
          <w:szCs w:val="22"/>
        </w:rPr>
        <w:t>Online Education</w:t>
      </w:r>
      <w:r>
        <w:rPr>
          <w:sz w:val="22"/>
          <w:szCs w:val="22"/>
        </w:rPr>
        <w:t xml:space="preserve"> Center courses. If you do not see the product in your transactions, or if it shows as complete but does not show in your </w:t>
      </w:r>
      <w:r w:rsidR="000351FE">
        <w:rPr>
          <w:sz w:val="22"/>
          <w:szCs w:val="22"/>
        </w:rPr>
        <w:t>Online Education</w:t>
      </w:r>
      <w:r>
        <w:rPr>
          <w:sz w:val="22"/>
          <w:szCs w:val="22"/>
        </w:rPr>
        <w:t xml:space="preserve"> Center courses, please contact </w:t>
      </w:r>
      <w:r w:rsidR="00FF5BAD">
        <w:rPr>
          <w:sz w:val="22"/>
          <w:szCs w:val="22"/>
        </w:rPr>
        <w:t>AAOHN</w:t>
      </w:r>
      <w:r>
        <w:rPr>
          <w:sz w:val="22"/>
          <w:szCs w:val="22"/>
        </w:rPr>
        <w:t xml:space="preserve"> at </w:t>
      </w:r>
      <w:hyperlink r:id="rId9" w:history="1">
        <w:r w:rsidR="00FF5BAD" w:rsidRPr="006904E8">
          <w:rPr>
            <w:rStyle w:val="Hyperlink"/>
            <w:sz w:val="22"/>
            <w:szCs w:val="22"/>
          </w:rPr>
          <w:t>info@aaohn.org</w:t>
        </w:r>
      </w:hyperlink>
      <w:r w:rsidR="00FF5BAD">
        <w:rPr>
          <w:sz w:val="22"/>
          <w:szCs w:val="22"/>
        </w:rPr>
        <w:t xml:space="preserve"> </w:t>
      </w:r>
      <w:r w:rsidR="000351FE">
        <w:rPr>
          <w:sz w:val="22"/>
          <w:szCs w:val="22"/>
        </w:rPr>
        <w:t xml:space="preserve"> </w:t>
      </w:r>
      <w:r>
        <w:rPr>
          <w:sz w:val="22"/>
          <w:szCs w:val="22"/>
        </w:rPr>
        <w:t xml:space="preserve">or </w:t>
      </w:r>
      <w:r w:rsidR="00FF5BAD">
        <w:rPr>
          <w:sz w:val="22"/>
          <w:szCs w:val="22"/>
        </w:rPr>
        <w:t>312-321-5173 for assistance.</w:t>
      </w:r>
      <w:r>
        <w:rPr>
          <w:sz w:val="22"/>
          <w:szCs w:val="22"/>
        </w:rPr>
        <w:t xml:space="preserve"> </w:t>
      </w:r>
    </w:p>
    <w:p w:rsidR="00F172F1" w:rsidRDefault="00F172F1">
      <w:pPr>
        <w:pStyle w:val="BodyText"/>
        <w:spacing w:before="8"/>
        <w:rPr>
          <w:sz w:val="16"/>
        </w:rPr>
      </w:pPr>
    </w:p>
    <w:p w:rsidR="00F172F1" w:rsidRDefault="007E2496">
      <w:pPr>
        <w:pStyle w:val="Heading2"/>
        <w:ind w:left="111"/>
      </w:pPr>
      <w:r>
        <w:t>How do I view and print my certificates?</w:t>
      </w:r>
    </w:p>
    <w:p w:rsidR="00F172F1" w:rsidRDefault="00F172F1">
      <w:pPr>
        <w:pStyle w:val="BodyText"/>
        <w:spacing w:before="1"/>
        <w:rPr>
          <w:b/>
          <w:sz w:val="18"/>
        </w:rPr>
      </w:pPr>
    </w:p>
    <w:p w:rsidR="00A57790" w:rsidRDefault="007E2496" w:rsidP="00A57790">
      <w:pPr>
        <w:pStyle w:val="ListParagraph"/>
        <w:numPr>
          <w:ilvl w:val="0"/>
          <w:numId w:val="2"/>
        </w:numPr>
        <w:tabs>
          <w:tab w:val="left" w:pos="817"/>
          <w:tab w:val="left" w:pos="818"/>
        </w:tabs>
        <w:spacing w:before="100" w:line="276" w:lineRule="auto"/>
        <w:ind w:left="817" w:right="517" w:hanging="360"/>
      </w:pPr>
      <w:r>
        <w:t>All</w:t>
      </w:r>
      <w:r>
        <w:rPr>
          <w:spacing w:val="-3"/>
        </w:rPr>
        <w:t xml:space="preserve"> </w:t>
      </w:r>
      <w:r>
        <w:t>certificates</w:t>
      </w:r>
      <w:r>
        <w:rPr>
          <w:spacing w:val="-3"/>
        </w:rPr>
        <w:t xml:space="preserve"> </w:t>
      </w:r>
      <w:r>
        <w:t>earned</w:t>
      </w:r>
      <w:r>
        <w:rPr>
          <w:spacing w:val="-3"/>
        </w:rPr>
        <w:t xml:space="preserve"> </w:t>
      </w:r>
      <w:r>
        <w:t>in</w:t>
      </w:r>
      <w:r>
        <w:rPr>
          <w:spacing w:val="-3"/>
        </w:rPr>
        <w:t xml:space="preserve"> </w:t>
      </w:r>
      <w:r>
        <w:t>the</w:t>
      </w:r>
      <w:r>
        <w:rPr>
          <w:spacing w:val="-4"/>
        </w:rPr>
        <w:t xml:space="preserve"> </w:t>
      </w:r>
      <w:r w:rsidR="00907AA8">
        <w:t>Online Education</w:t>
      </w:r>
      <w:r>
        <w:rPr>
          <w:spacing w:val="-4"/>
        </w:rPr>
        <w:t xml:space="preserve"> </w:t>
      </w:r>
      <w:r>
        <w:t>Center</w:t>
      </w:r>
      <w:r>
        <w:rPr>
          <w:spacing w:val="-3"/>
        </w:rPr>
        <w:t xml:space="preserve"> </w:t>
      </w:r>
      <w:r w:rsidR="00804385">
        <w:t xml:space="preserve">will be found under the “My </w:t>
      </w:r>
      <w:r w:rsidR="00A57790">
        <w:t>Learning</w:t>
      </w:r>
      <w:r w:rsidR="00804385">
        <w:t>” tab and the “Recently Completed”</w:t>
      </w:r>
      <w:r w:rsidR="00A57790">
        <w:t xml:space="preserve"> or “Completed Courses”</w:t>
      </w:r>
      <w:r w:rsidR="00804385">
        <w:t xml:space="preserve"> tab</w:t>
      </w:r>
      <w:r>
        <w:t xml:space="preserve">. </w:t>
      </w:r>
      <w:r w:rsidR="00804385">
        <w:t xml:space="preserve">First, claim the CNE by clicking on the numeral link under the credit column to the far-right of the completed course. </w:t>
      </w:r>
      <w:r w:rsidR="00A57790">
        <w:t>Then s</w:t>
      </w:r>
      <w:r>
        <w:t>elect 'Certificate', found under the name of each</w:t>
      </w:r>
      <w:r w:rsidR="004D7688">
        <w:t xml:space="preserve"> course</w:t>
      </w:r>
      <w:r>
        <w:t xml:space="preserve"> product. Once open, you will be able to download and/or print each</w:t>
      </w:r>
      <w:r w:rsidR="000351FE">
        <w:rPr>
          <w:spacing w:val="-26"/>
        </w:rPr>
        <w:t xml:space="preserve"> </w:t>
      </w:r>
      <w:r>
        <w:t>Certificate.</w:t>
      </w:r>
    </w:p>
    <w:p w:rsidR="00F172F1" w:rsidRDefault="00F172F1">
      <w:pPr>
        <w:pStyle w:val="BodyText"/>
        <w:spacing w:before="3"/>
        <w:rPr>
          <w:sz w:val="13"/>
        </w:rPr>
      </w:pPr>
    </w:p>
    <w:p w:rsidR="00A57790" w:rsidRDefault="00A57790">
      <w:pPr>
        <w:pStyle w:val="Heading2"/>
        <w:spacing w:before="56"/>
        <w:ind w:left="120"/>
      </w:pPr>
      <w:r>
        <w:t>Am I able to print a transcript in the AAOHN Academy online learning center?</w:t>
      </w:r>
    </w:p>
    <w:p w:rsidR="00A57790" w:rsidRDefault="00A57790">
      <w:pPr>
        <w:pStyle w:val="Heading2"/>
        <w:spacing w:before="56"/>
        <w:ind w:left="120"/>
      </w:pPr>
    </w:p>
    <w:p w:rsidR="00A57790" w:rsidRPr="00A57790" w:rsidRDefault="00A57790" w:rsidP="00A57790">
      <w:pPr>
        <w:pStyle w:val="Heading2"/>
        <w:numPr>
          <w:ilvl w:val="0"/>
          <w:numId w:val="3"/>
        </w:numPr>
        <w:spacing w:before="56"/>
        <w:rPr>
          <w:b w:val="0"/>
        </w:rPr>
      </w:pPr>
      <w:r w:rsidRPr="00A57790">
        <w:rPr>
          <w:b w:val="0"/>
        </w:rPr>
        <w:lastRenderedPageBreak/>
        <w:t>Click on the My Learning tab and navigate to the upper far-right. Please click on the link “Download Transcript”</w:t>
      </w:r>
      <w:r>
        <w:rPr>
          <w:b w:val="0"/>
        </w:rPr>
        <w:t>.</w:t>
      </w:r>
    </w:p>
    <w:p w:rsidR="00A57790" w:rsidRDefault="00A57790" w:rsidP="00A57790">
      <w:pPr>
        <w:pStyle w:val="Heading2"/>
        <w:spacing w:before="56"/>
        <w:ind w:left="720"/>
      </w:pPr>
    </w:p>
    <w:p w:rsidR="00A57790" w:rsidRDefault="00A57790">
      <w:pPr>
        <w:pStyle w:val="Heading2"/>
        <w:spacing w:before="56"/>
        <w:ind w:left="120"/>
      </w:pPr>
      <w:r>
        <w:t>How do I search for past year purchases in the AAOHN Academy online learning center?</w:t>
      </w:r>
    </w:p>
    <w:p w:rsidR="00A57790" w:rsidRDefault="00A57790">
      <w:pPr>
        <w:pStyle w:val="Heading2"/>
        <w:spacing w:before="56"/>
        <w:ind w:left="120"/>
      </w:pPr>
    </w:p>
    <w:p w:rsidR="00A57790" w:rsidRPr="00A57790" w:rsidRDefault="00A57790" w:rsidP="00A57790">
      <w:pPr>
        <w:pStyle w:val="Heading2"/>
        <w:numPr>
          <w:ilvl w:val="0"/>
          <w:numId w:val="3"/>
        </w:numPr>
        <w:spacing w:before="56"/>
        <w:rPr>
          <w:b w:val="0"/>
        </w:rPr>
      </w:pPr>
      <w:r w:rsidRPr="00A57790">
        <w:rPr>
          <w:b w:val="0"/>
        </w:rPr>
        <w:t>Click on the My Learning Tab and then navigate to the “Grades for the Year”. Click on the dropdown arrow to select the desired year.</w:t>
      </w:r>
    </w:p>
    <w:p w:rsidR="00A57790" w:rsidRDefault="00A57790" w:rsidP="00A57790">
      <w:pPr>
        <w:pStyle w:val="Heading2"/>
        <w:spacing w:before="56"/>
        <w:ind w:left="720"/>
      </w:pPr>
    </w:p>
    <w:p w:rsidR="00F172F1" w:rsidRDefault="007E2496">
      <w:pPr>
        <w:pStyle w:val="Heading2"/>
        <w:spacing w:before="56"/>
        <w:ind w:left="120"/>
      </w:pPr>
      <w:r>
        <w:t>I've completed the activity, but can't find the evaluation. Where do I locate it?</w:t>
      </w:r>
    </w:p>
    <w:p w:rsidR="00F172F1" w:rsidRDefault="00F172F1">
      <w:pPr>
        <w:pStyle w:val="BodyText"/>
        <w:spacing w:before="1"/>
        <w:rPr>
          <w:b/>
          <w:sz w:val="31"/>
        </w:rPr>
      </w:pPr>
    </w:p>
    <w:p w:rsidR="00F172F1" w:rsidRDefault="007E2496">
      <w:pPr>
        <w:pStyle w:val="ListParagraph"/>
        <w:numPr>
          <w:ilvl w:val="0"/>
          <w:numId w:val="2"/>
        </w:numPr>
        <w:tabs>
          <w:tab w:val="left" w:pos="821"/>
        </w:tabs>
        <w:spacing w:line="276" w:lineRule="auto"/>
        <w:ind w:left="820" w:right="242" w:hanging="360"/>
        <w:jc w:val="both"/>
      </w:pPr>
      <w:r>
        <w:t>Once a</w:t>
      </w:r>
      <w:r w:rsidR="00907AA8">
        <w:t>n</w:t>
      </w:r>
      <w:r>
        <w:t xml:space="preserve"> activity (recording or module) has been completed, the evaluation will </w:t>
      </w:r>
      <w:r w:rsidR="00907AA8">
        <w:t>display</w:t>
      </w:r>
      <w:r>
        <w:t xml:space="preserve"> along</w:t>
      </w:r>
      <w:r>
        <w:rPr>
          <w:spacing w:val="-3"/>
        </w:rPr>
        <w:t xml:space="preserve"> </w:t>
      </w:r>
      <w:r>
        <w:t>the</w:t>
      </w:r>
      <w:r>
        <w:rPr>
          <w:spacing w:val="-3"/>
        </w:rPr>
        <w:t xml:space="preserve"> </w:t>
      </w:r>
      <w:r>
        <w:t>left-side</w:t>
      </w:r>
      <w:r>
        <w:rPr>
          <w:spacing w:val="-3"/>
        </w:rPr>
        <w:t xml:space="preserve"> </w:t>
      </w:r>
      <w:r>
        <w:t>menu</w:t>
      </w:r>
      <w:r>
        <w:rPr>
          <w:spacing w:val="-2"/>
        </w:rPr>
        <w:t xml:space="preserve"> </w:t>
      </w:r>
      <w:r>
        <w:t>options.</w:t>
      </w:r>
      <w:r>
        <w:rPr>
          <w:spacing w:val="-3"/>
        </w:rPr>
        <w:t xml:space="preserve"> </w:t>
      </w:r>
      <w:r>
        <w:t>If</w:t>
      </w:r>
      <w:r>
        <w:rPr>
          <w:spacing w:val="-3"/>
        </w:rPr>
        <w:t xml:space="preserve"> </w:t>
      </w:r>
      <w:r>
        <w:t>the</w:t>
      </w:r>
      <w:r>
        <w:rPr>
          <w:spacing w:val="-2"/>
        </w:rPr>
        <w:t xml:space="preserve"> </w:t>
      </w:r>
      <w:r>
        <w:t>evaluation</w:t>
      </w:r>
      <w:r>
        <w:rPr>
          <w:spacing w:val="-3"/>
        </w:rPr>
        <w:t xml:space="preserve"> </w:t>
      </w:r>
      <w:r>
        <w:t>listing</w:t>
      </w:r>
      <w:r>
        <w:rPr>
          <w:spacing w:val="-3"/>
        </w:rPr>
        <w:t xml:space="preserve"> </w:t>
      </w:r>
      <w:r>
        <w:t>does</w:t>
      </w:r>
      <w:r>
        <w:rPr>
          <w:spacing w:val="-2"/>
        </w:rPr>
        <w:t xml:space="preserve"> </w:t>
      </w:r>
      <w:r>
        <w:t>not</w:t>
      </w:r>
      <w:r>
        <w:rPr>
          <w:spacing w:val="-3"/>
        </w:rPr>
        <w:t xml:space="preserve"> </w:t>
      </w:r>
      <w:r>
        <w:t>do</w:t>
      </w:r>
      <w:r>
        <w:rPr>
          <w:spacing w:val="-3"/>
        </w:rPr>
        <w:t xml:space="preserve"> </w:t>
      </w:r>
      <w:r>
        <w:t>so</w:t>
      </w:r>
      <w:r>
        <w:rPr>
          <w:spacing w:val="-2"/>
        </w:rPr>
        <w:t xml:space="preserve"> </w:t>
      </w:r>
      <w:r>
        <w:t>automatically,</w:t>
      </w:r>
      <w:r>
        <w:rPr>
          <w:spacing w:val="-3"/>
        </w:rPr>
        <w:t xml:space="preserve"> </w:t>
      </w:r>
      <w:r>
        <w:t>then</w:t>
      </w:r>
      <w:r>
        <w:rPr>
          <w:spacing w:val="-3"/>
        </w:rPr>
        <w:t xml:space="preserve"> </w:t>
      </w:r>
      <w:r>
        <w:t xml:space="preserve">you can generate it by selecting the </w:t>
      </w:r>
      <w:r w:rsidR="00907AA8">
        <w:t>“</w:t>
      </w:r>
      <w:r>
        <w:t>Refresh</w:t>
      </w:r>
      <w:r w:rsidR="00907AA8">
        <w:t>”</w:t>
      </w:r>
      <w:r>
        <w:t xml:space="preserve"> button found along the top of the</w:t>
      </w:r>
      <w:r>
        <w:rPr>
          <w:spacing w:val="-12"/>
        </w:rPr>
        <w:t xml:space="preserve"> </w:t>
      </w:r>
      <w:r>
        <w:t>menu.</w:t>
      </w:r>
    </w:p>
    <w:p w:rsidR="00F172F1" w:rsidRDefault="00F172F1">
      <w:pPr>
        <w:pStyle w:val="BodyText"/>
        <w:spacing w:before="5"/>
        <w:rPr>
          <w:sz w:val="20"/>
        </w:rPr>
      </w:pPr>
    </w:p>
    <w:p w:rsidR="00F172F1" w:rsidRDefault="007E2496">
      <w:pPr>
        <w:pStyle w:val="Heading2"/>
      </w:pPr>
      <w:r>
        <w:t>How do I search for educational activities?</w:t>
      </w:r>
    </w:p>
    <w:p w:rsidR="00F172F1" w:rsidRDefault="00F172F1">
      <w:pPr>
        <w:pStyle w:val="BodyText"/>
        <w:spacing w:before="9"/>
        <w:rPr>
          <w:b/>
          <w:sz w:val="29"/>
        </w:rPr>
      </w:pPr>
    </w:p>
    <w:p w:rsidR="00F172F1" w:rsidRDefault="007E2496">
      <w:pPr>
        <w:pStyle w:val="ListParagraph"/>
        <w:numPr>
          <w:ilvl w:val="0"/>
          <w:numId w:val="2"/>
        </w:numPr>
        <w:tabs>
          <w:tab w:val="left" w:pos="847"/>
          <w:tab w:val="left" w:pos="848"/>
        </w:tabs>
        <w:spacing w:line="276" w:lineRule="auto"/>
        <w:ind w:left="847" w:right="152" w:hanging="360"/>
      </w:pPr>
      <w:r>
        <w:t xml:space="preserve">You can find new courses </w:t>
      </w:r>
      <w:r w:rsidR="00907AA8">
        <w:t>in</w:t>
      </w:r>
      <w:r>
        <w:t xml:space="preserve"> the </w:t>
      </w:r>
      <w:hyperlink r:id="rId10" w:history="1">
        <w:r w:rsidR="004D7688" w:rsidRPr="00583FD8">
          <w:rPr>
            <w:rStyle w:val="Hyperlink"/>
          </w:rPr>
          <w:t>AAOHN Online Store</w:t>
        </w:r>
      </w:hyperlink>
      <w:r w:rsidR="00907AA8">
        <w:t xml:space="preserve"> </w:t>
      </w:r>
      <w:r w:rsidRPr="00583FD8">
        <w:rPr>
          <w:b/>
          <w:u w:val="single"/>
        </w:rPr>
        <w:t>or</w:t>
      </w:r>
      <w:r>
        <w:t xml:space="preserve"> under the Course Catalog tab</w:t>
      </w:r>
      <w:r w:rsidR="00A57790">
        <w:t xml:space="preserve"> in the AAOHN Academy</w:t>
      </w:r>
      <w:r>
        <w:t xml:space="preserve">. </w:t>
      </w:r>
      <w:r w:rsidR="00A57790">
        <w:t xml:space="preserve">You will need to log in to your AAOHN member or non-member account. </w:t>
      </w:r>
      <w:r>
        <w:t>Here you can search for the name of the course, narrow down course options by selecting topic areas, or search by keywords.</w:t>
      </w:r>
    </w:p>
    <w:p w:rsidR="00F172F1" w:rsidRDefault="00F172F1">
      <w:pPr>
        <w:pStyle w:val="BodyText"/>
        <w:spacing w:before="3"/>
        <w:rPr>
          <w:sz w:val="16"/>
        </w:rPr>
      </w:pPr>
    </w:p>
    <w:p w:rsidR="00F172F1" w:rsidRDefault="007E2496">
      <w:pPr>
        <w:pStyle w:val="Heading2"/>
        <w:spacing w:before="56"/>
      </w:pPr>
      <w:r>
        <w:t>What does the “End Date” column in My Learning mean?</w:t>
      </w:r>
    </w:p>
    <w:p w:rsidR="00F172F1" w:rsidRDefault="00F172F1">
      <w:pPr>
        <w:pStyle w:val="BodyText"/>
        <w:spacing w:before="8"/>
        <w:rPr>
          <w:b/>
          <w:sz w:val="19"/>
        </w:rPr>
      </w:pPr>
    </w:p>
    <w:p w:rsidR="000351FE" w:rsidRDefault="00A57790" w:rsidP="00A57790">
      <w:pPr>
        <w:pStyle w:val="ListParagraph"/>
        <w:numPr>
          <w:ilvl w:val="0"/>
          <w:numId w:val="2"/>
        </w:numPr>
        <w:tabs>
          <w:tab w:val="left" w:pos="837"/>
          <w:tab w:val="left" w:pos="838"/>
        </w:tabs>
        <w:spacing w:line="276" w:lineRule="auto"/>
        <w:ind w:left="837" w:right="301"/>
      </w:pPr>
      <w:r>
        <w:t>AAOHN Education products offer CNE for two years. The end date is the date</w:t>
      </w:r>
      <w:r w:rsidR="007E2496">
        <w:rPr>
          <w:spacing w:val="-3"/>
        </w:rPr>
        <w:t xml:space="preserve"> </w:t>
      </w:r>
      <w:r w:rsidR="007E2496">
        <w:t>that</w:t>
      </w:r>
      <w:r w:rsidR="007E2496">
        <w:rPr>
          <w:spacing w:val="-2"/>
        </w:rPr>
        <w:t xml:space="preserve"> </w:t>
      </w:r>
      <w:r w:rsidR="007E2496">
        <w:t>products</w:t>
      </w:r>
      <w:r w:rsidR="007E2496">
        <w:rPr>
          <w:spacing w:val="-3"/>
        </w:rPr>
        <w:t xml:space="preserve"> </w:t>
      </w:r>
      <w:r w:rsidR="007E2496">
        <w:t>will</w:t>
      </w:r>
      <w:r w:rsidR="007E2496">
        <w:rPr>
          <w:spacing w:val="-1"/>
        </w:rPr>
        <w:t xml:space="preserve"> </w:t>
      </w:r>
      <w:r w:rsidR="007E2496">
        <w:t>be</w:t>
      </w:r>
      <w:r w:rsidR="007E2496">
        <w:rPr>
          <w:spacing w:val="-3"/>
        </w:rPr>
        <w:t xml:space="preserve"> </w:t>
      </w:r>
      <w:r w:rsidR="007E2496">
        <w:t>pulled from</w:t>
      </w:r>
      <w:r w:rsidR="007E2496">
        <w:rPr>
          <w:spacing w:val="-3"/>
        </w:rPr>
        <w:t xml:space="preserve"> </w:t>
      </w:r>
      <w:r w:rsidR="007E2496">
        <w:t>your</w:t>
      </w:r>
      <w:r w:rsidR="007E2496">
        <w:rPr>
          <w:spacing w:val="-2"/>
        </w:rPr>
        <w:t xml:space="preserve"> </w:t>
      </w:r>
      <w:r w:rsidR="007E2496">
        <w:t>“My</w:t>
      </w:r>
      <w:r w:rsidR="007E2496">
        <w:rPr>
          <w:spacing w:val="-3"/>
        </w:rPr>
        <w:t xml:space="preserve"> </w:t>
      </w:r>
      <w:r w:rsidR="007E2496">
        <w:t>Learning”</w:t>
      </w:r>
      <w:r w:rsidR="007E2496">
        <w:rPr>
          <w:spacing w:val="-2"/>
        </w:rPr>
        <w:t xml:space="preserve"> </w:t>
      </w:r>
      <w:r w:rsidR="007E2496">
        <w:t>profile</w:t>
      </w:r>
      <w:r w:rsidR="007E2496">
        <w:rPr>
          <w:spacing w:val="-2"/>
        </w:rPr>
        <w:t xml:space="preserve"> </w:t>
      </w:r>
      <w:r w:rsidR="007E2496">
        <w:t>as</w:t>
      </w:r>
      <w:r w:rsidR="007E2496">
        <w:rPr>
          <w:spacing w:val="-1"/>
        </w:rPr>
        <w:t xml:space="preserve"> </w:t>
      </w:r>
      <w:r w:rsidR="007E2496">
        <w:t>well</w:t>
      </w:r>
      <w:r w:rsidR="007E2496">
        <w:rPr>
          <w:spacing w:val="-3"/>
        </w:rPr>
        <w:t xml:space="preserve"> </w:t>
      </w:r>
      <w:r w:rsidR="007E2496">
        <w:t>as</w:t>
      </w:r>
      <w:r w:rsidR="007E2496">
        <w:rPr>
          <w:spacing w:val="-2"/>
        </w:rPr>
        <w:t xml:space="preserve"> </w:t>
      </w:r>
      <w:r w:rsidR="007E2496">
        <w:t>from</w:t>
      </w:r>
      <w:r w:rsidR="007E2496">
        <w:rPr>
          <w:spacing w:val="-3"/>
        </w:rPr>
        <w:t xml:space="preserve"> </w:t>
      </w:r>
      <w:r w:rsidR="007E2496">
        <w:t xml:space="preserve">the </w:t>
      </w:r>
      <w:r w:rsidR="00907AA8">
        <w:t>Online Education Center</w:t>
      </w:r>
      <w:r w:rsidR="007E2496">
        <w:t xml:space="preserve"> catalog. </w:t>
      </w:r>
      <w:r>
        <w:t>We will not provide access to</w:t>
      </w:r>
      <w:r w:rsidR="007E2496">
        <w:t xml:space="preserve"> a product with expired contact</w:t>
      </w:r>
      <w:r w:rsidR="007E2496">
        <w:rPr>
          <w:spacing w:val="-2"/>
        </w:rPr>
        <w:t xml:space="preserve"> </w:t>
      </w:r>
      <w:r w:rsidR="007E2496">
        <w:t>hours.</w:t>
      </w:r>
    </w:p>
    <w:p w:rsidR="000351FE" w:rsidRDefault="000351FE" w:rsidP="00907AA8">
      <w:pPr>
        <w:pStyle w:val="ListParagraph"/>
        <w:tabs>
          <w:tab w:val="left" w:pos="837"/>
          <w:tab w:val="left" w:pos="838"/>
        </w:tabs>
        <w:spacing w:line="276" w:lineRule="auto"/>
        <w:ind w:left="837" w:right="301" w:firstLine="0"/>
      </w:pPr>
    </w:p>
    <w:p w:rsidR="00C13D94" w:rsidRDefault="00C13D94" w:rsidP="00C13D94">
      <w:pPr>
        <w:pStyle w:val="Heading2"/>
        <w:ind w:left="103"/>
      </w:pPr>
      <w:r>
        <w:t>How do sign up for AAOHN live webinars now?</w:t>
      </w:r>
    </w:p>
    <w:p w:rsidR="00C13D94" w:rsidRDefault="00C13D94" w:rsidP="00C13D94">
      <w:pPr>
        <w:pStyle w:val="BodyText"/>
        <w:spacing w:before="3"/>
        <w:rPr>
          <w:b/>
          <w:sz w:val="19"/>
        </w:rPr>
      </w:pPr>
    </w:p>
    <w:p w:rsidR="00C13D94" w:rsidRPr="00C10F9F" w:rsidRDefault="00C13D94" w:rsidP="009550A7">
      <w:pPr>
        <w:pStyle w:val="ListParagraph"/>
        <w:numPr>
          <w:ilvl w:val="0"/>
          <w:numId w:val="2"/>
        </w:numPr>
        <w:tabs>
          <w:tab w:val="left" w:pos="858"/>
          <w:tab w:val="left" w:pos="860"/>
        </w:tabs>
        <w:spacing w:line="276" w:lineRule="auto"/>
        <w:ind w:left="859" w:right="284"/>
        <w:rPr>
          <w:b/>
          <w:bCs/>
        </w:rPr>
      </w:pPr>
      <w:r>
        <w:t xml:space="preserve">You </w:t>
      </w:r>
      <w:r w:rsidR="00C10F9F">
        <w:t xml:space="preserve">register </w:t>
      </w:r>
      <w:r>
        <w:t xml:space="preserve">for AAOHN’s live webinars in the </w:t>
      </w:r>
      <w:hyperlink r:id="rId11" w:history="1">
        <w:r w:rsidRPr="00583FD8">
          <w:rPr>
            <w:rStyle w:val="Hyperlink"/>
          </w:rPr>
          <w:t>Online Store</w:t>
        </w:r>
      </w:hyperlink>
      <w:r w:rsidRPr="00583FD8">
        <w:t xml:space="preserve"> </w:t>
      </w:r>
      <w:r w:rsidRPr="0040244C">
        <w:t xml:space="preserve">or </w:t>
      </w:r>
      <w:r w:rsidR="00C10F9F" w:rsidRPr="0040244C">
        <w:t xml:space="preserve">the AAOHN Academy </w:t>
      </w:r>
      <w:r w:rsidRPr="0040244C">
        <w:t>Course Catalog</w:t>
      </w:r>
      <w:r>
        <w:t xml:space="preserve">. Once you have completed the registration on the AAOHN website—you are finished! There is no longer an extra step needed to register through </w:t>
      </w:r>
      <w:proofErr w:type="spellStart"/>
      <w:r>
        <w:t>GoToWebinar</w:t>
      </w:r>
      <w:proofErr w:type="spellEnd"/>
      <w:r>
        <w:t xml:space="preserve">. </w:t>
      </w:r>
    </w:p>
    <w:p w:rsidR="00C10F9F" w:rsidRPr="00C10F9F" w:rsidRDefault="00C10F9F" w:rsidP="00C10F9F">
      <w:pPr>
        <w:pStyle w:val="ListParagraph"/>
        <w:tabs>
          <w:tab w:val="left" w:pos="858"/>
          <w:tab w:val="left" w:pos="860"/>
        </w:tabs>
        <w:spacing w:line="276" w:lineRule="auto"/>
        <w:ind w:left="859" w:right="284" w:firstLine="0"/>
        <w:rPr>
          <w:b/>
          <w:bCs/>
        </w:rPr>
      </w:pPr>
    </w:p>
    <w:p w:rsidR="00C13D94" w:rsidRDefault="00C13D94" w:rsidP="00C13D94">
      <w:pPr>
        <w:pStyle w:val="Heading2"/>
        <w:ind w:left="103"/>
      </w:pPr>
      <w:r>
        <w:t>How do I view AAOHN live webinars now?</w:t>
      </w:r>
    </w:p>
    <w:p w:rsidR="00C13D94" w:rsidRDefault="00C13D94" w:rsidP="00C13D94">
      <w:pPr>
        <w:pStyle w:val="BodyText"/>
        <w:spacing w:before="3"/>
        <w:rPr>
          <w:b/>
          <w:sz w:val="19"/>
        </w:rPr>
      </w:pPr>
    </w:p>
    <w:p w:rsidR="00C13D94" w:rsidRPr="00C10F9F" w:rsidRDefault="00C13D94" w:rsidP="00C13D94">
      <w:pPr>
        <w:pStyle w:val="ListParagraph"/>
        <w:numPr>
          <w:ilvl w:val="0"/>
          <w:numId w:val="5"/>
        </w:numPr>
        <w:tabs>
          <w:tab w:val="left" w:pos="858"/>
          <w:tab w:val="left" w:pos="860"/>
        </w:tabs>
        <w:spacing w:line="276" w:lineRule="auto"/>
        <w:ind w:right="284"/>
        <w:rPr>
          <w:b/>
          <w:bCs/>
        </w:rPr>
      </w:pPr>
      <w:r>
        <w:t xml:space="preserve">At the scheduled date and time of the live webinar presentation, log into your AAOHN account on the AAOHN website. Navigate to the </w:t>
      </w:r>
      <w:hyperlink r:id="rId12" w:history="1">
        <w:r w:rsidRPr="00583FD8">
          <w:rPr>
            <w:rStyle w:val="Hyperlink"/>
          </w:rPr>
          <w:t>Online Education page</w:t>
        </w:r>
      </w:hyperlink>
      <w:r>
        <w:t xml:space="preserve"> and select “Click here to Access the Online Education Center”. Your webinar will be listed on the Dashboard and in your My Learning Tab. Click the “Launch” button to launch the webinar. If the webinar has not yet started, the presentation will not launch, so be sure to wait until the specified da</w:t>
      </w:r>
      <w:r w:rsidR="00C10F9F">
        <w:t>y and time of the presentation.</w:t>
      </w:r>
    </w:p>
    <w:p w:rsidR="00C10F9F" w:rsidRDefault="00C10F9F" w:rsidP="00C10F9F">
      <w:pPr>
        <w:pStyle w:val="ListParagraph"/>
        <w:tabs>
          <w:tab w:val="left" w:pos="858"/>
          <w:tab w:val="left" w:pos="860"/>
        </w:tabs>
        <w:spacing w:line="276" w:lineRule="auto"/>
        <w:ind w:left="720" w:right="284" w:firstLine="0"/>
      </w:pPr>
    </w:p>
    <w:p w:rsidR="00C10F9F" w:rsidRPr="009B6C44" w:rsidRDefault="00C10F9F" w:rsidP="00C10F9F">
      <w:pPr>
        <w:pStyle w:val="ListParagraph"/>
        <w:tabs>
          <w:tab w:val="left" w:pos="858"/>
          <w:tab w:val="left" w:pos="860"/>
        </w:tabs>
        <w:spacing w:line="276" w:lineRule="auto"/>
        <w:ind w:left="720" w:right="284" w:firstLine="0"/>
        <w:rPr>
          <w:b/>
          <w:bCs/>
        </w:rPr>
      </w:pPr>
    </w:p>
    <w:p w:rsidR="00C13D94" w:rsidRDefault="00C13D94" w:rsidP="00C13D94">
      <w:pPr>
        <w:tabs>
          <w:tab w:val="left" w:pos="858"/>
          <w:tab w:val="left" w:pos="860"/>
        </w:tabs>
        <w:spacing w:line="276" w:lineRule="auto"/>
        <w:ind w:right="284"/>
        <w:rPr>
          <w:b/>
          <w:bCs/>
        </w:rPr>
      </w:pPr>
    </w:p>
    <w:p w:rsidR="00C13D94" w:rsidRDefault="00C13D94" w:rsidP="00C13D94">
      <w:pPr>
        <w:pStyle w:val="Heading2"/>
        <w:spacing w:before="56"/>
        <w:ind w:left="120"/>
      </w:pPr>
      <w:r>
        <w:lastRenderedPageBreak/>
        <w:t>I watched the live webinar, but can't find the evaluation. Where do I locate it?</w:t>
      </w:r>
    </w:p>
    <w:p w:rsidR="00C13D94" w:rsidRDefault="00C13D94" w:rsidP="00C13D94">
      <w:pPr>
        <w:pStyle w:val="BodyText"/>
        <w:spacing w:before="1"/>
        <w:rPr>
          <w:b/>
          <w:sz w:val="31"/>
        </w:rPr>
      </w:pPr>
    </w:p>
    <w:p w:rsidR="00C13D94" w:rsidRPr="00C13D94" w:rsidRDefault="00C13D94" w:rsidP="00C13D94">
      <w:pPr>
        <w:pStyle w:val="ListParagraph"/>
        <w:numPr>
          <w:ilvl w:val="0"/>
          <w:numId w:val="2"/>
        </w:numPr>
        <w:tabs>
          <w:tab w:val="left" w:pos="821"/>
        </w:tabs>
        <w:spacing w:line="276" w:lineRule="auto"/>
        <w:ind w:left="820" w:right="242" w:hanging="360"/>
        <w:jc w:val="both"/>
      </w:pPr>
      <w:r>
        <w:t>There will be a new process for the Webinar evaluations with the launch of the 2020 AAOHN Academy Online Education Center. Immediately after a webinar presentation has concluded, the evaluation will display along</w:t>
      </w:r>
      <w:r>
        <w:rPr>
          <w:spacing w:val="-3"/>
        </w:rPr>
        <w:t xml:space="preserve"> </w:t>
      </w:r>
      <w:r>
        <w:t>the</w:t>
      </w:r>
      <w:r>
        <w:rPr>
          <w:spacing w:val="-3"/>
        </w:rPr>
        <w:t xml:space="preserve"> </w:t>
      </w:r>
      <w:r>
        <w:t>left-side</w:t>
      </w:r>
      <w:r>
        <w:rPr>
          <w:spacing w:val="-3"/>
        </w:rPr>
        <w:t xml:space="preserve"> </w:t>
      </w:r>
      <w:r>
        <w:t>menu</w:t>
      </w:r>
      <w:r>
        <w:rPr>
          <w:spacing w:val="-2"/>
        </w:rPr>
        <w:t xml:space="preserve"> </w:t>
      </w:r>
      <w:r>
        <w:t>options.</w:t>
      </w:r>
      <w:r>
        <w:rPr>
          <w:spacing w:val="-3"/>
        </w:rPr>
        <w:t xml:space="preserve"> </w:t>
      </w:r>
      <w:r>
        <w:t>If</w:t>
      </w:r>
      <w:r>
        <w:rPr>
          <w:spacing w:val="-3"/>
        </w:rPr>
        <w:t xml:space="preserve"> </w:t>
      </w:r>
      <w:r>
        <w:t>the</w:t>
      </w:r>
      <w:r>
        <w:rPr>
          <w:spacing w:val="-2"/>
        </w:rPr>
        <w:t xml:space="preserve"> </w:t>
      </w:r>
      <w:r>
        <w:t>evaluation</w:t>
      </w:r>
      <w:r>
        <w:rPr>
          <w:spacing w:val="-3"/>
        </w:rPr>
        <w:t xml:space="preserve"> </w:t>
      </w:r>
      <w:r>
        <w:t>listing</w:t>
      </w:r>
      <w:r>
        <w:rPr>
          <w:spacing w:val="-3"/>
        </w:rPr>
        <w:t xml:space="preserve"> </w:t>
      </w:r>
      <w:r>
        <w:t>does</w:t>
      </w:r>
      <w:r>
        <w:rPr>
          <w:spacing w:val="-2"/>
        </w:rPr>
        <w:t xml:space="preserve"> </w:t>
      </w:r>
      <w:r>
        <w:t>not</w:t>
      </w:r>
      <w:r>
        <w:rPr>
          <w:spacing w:val="-3"/>
        </w:rPr>
        <w:t xml:space="preserve"> </w:t>
      </w:r>
      <w:r>
        <w:t>do</w:t>
      </w:r>
      <w:r>
        <w:rPr>
          <w:spacing w:val="-3"/>
        </w:rPr>
        <w:t xml:space="preserve"> </w:t>
      </w:r>
      <w:r>
        <w:t>so</w:t>
      </w:r>
      <w:r>
        <w:rPr>
          <w:spacing w:val="-2"/>
        </w:rPr>
        <w:t xml:space="preserve"> </w:t>
      </w:r>
      <w:r>
        <w:t>automatically,</w:t>
      </w:r>
      <w:r>
        <w:rPr>
          <w:spacing w:val="-3"/>
        </w:rPr>
        <w:t xml:space="preserve"> </w:t>
      </w:r>
      <w:r>
        <w:t>then</w:t>
      </w:r>
      <w:r>
        <w:rPr>
          <w:spacing w:val="-3"/>
        </w:rPr>
        <w:t xml:space="preserve"> </w:t>
      </w:r>
      <w:r>
        <w:t>you can generate it by selecting the “Refresh” button found along the top of the</w:t>
      </w:r>
      <w:r>
        <w:rPr>
          <w:spacing w:val="-12"/>
        </w:rPr>
        <w:t xml:space="preserve"> </w:t>
      </w:r>
      <w:r>
        <w:t xml:space="preserve">menu. If you accidentally close the webinar launch window before completing the evaluation, simply click “Launch” next to the webinar name to display the window again. </w:t>
      </w:r>
      <w:r w:rsidRPr="00271050">
        <w:rPr>
          <w:b/>
        </w:rPr>
        <w:t>You must complete the evaluation for the webinar on the day of the presentation in order to receive a certificate.</w:t>
      </w:r>
      <w:r w:rsidR="00271050">
        <w:rPr>
          <w:b/>
        </w:rPr>
        <w:t xml:space="preserve"> The evaluation closes at midnight on the day of the </w:t>
      </w:r>
      <w:proofErr w:type="gramStart"/>
      <w:r w:rsidR="00271050">
        <w:rPr>
          <w:b/>
        </w:rPr>
        <w:t>Live</w:t>
      </w:r>
      <w:proofErr w:type="gramEnd"/>
      <w:r w:rsidR="00271050">
        <w:rPr>
          <w:b/>
        </w:rPr>
        <w:t xml:space="preserve"> webinar.</w:t>
      </w:r>
      <w:r w:rsidRPr="009B6C44">
        <w:rPr>
          <w:b/>
        </w:rPr>
        <w:t xml:space="preserve"> </w:t>
      </w:r>
    </w:p>
    <w:p w:rsidR="00C13D94" w:rsidRPr="009B6C44" w:rsidRDefault="00C13D94" w:rsidP="00C13D94">
      <w:pPr>
        <w:pStyle w:val="ListParagraph"/>
        <w:tabs>
          <w:tab w:val="left" w:pos="821"/>
        </w:tabs>
        <w:spacing w:line="276" w:lineRule="auto"/>
        <w:ind w:left="820" w:right="242" w:firstLine="0"/>
        <w:jc w:val="both"/>
      </w:pPr>
    </w:p>
    <w:p w:rsidR="00F172F1" w:rsidRDefault="00907AA8">
      <w:pPr>
        <w:pStyle w:val="Heading2"/>
        <w:spacing w:before="32"/>
        <w:ind w:left="187"/>
      </w:pPr>
      <w:r>
        <w:t xml:space="preserve">Where are the recorded webinars </w:t>
      </w:r>
      <w:r w:rsidR="00C10F9F">
        <w:t xml:space="preserve">from </w:t>
      </w:r>
      <w:r w:rsidR="00C13D94">
        <w:t xml:space="preserve">2017 </w:t>
      </w:r>
      <w:r w:rsidR="00C10F9F">
        <w:t>thru</w:t>
      </w:r>
      <w:r w:rsidR="00C13D94">
        <w:t xml:space="preserve"> 2019</w:t>
      </w:r>
      <w:r>
        <w:t>?</w:t>
      </w:r>
    </w:p>
    <w:p w:rsidR="00F172F1" w:rsidRDefault="00F172F1">
      <w:pPr>
        <w:pStyle w:val="BodyText"/>
        <w:spacing w:before="10"/>
        <w:rPr>
          <w:b/>
          <w:sz w:val="20"/>
        </w:rPr>
      </w:pPr>
    </w:p>
    <w:p w:rsidR="00C10F9F" w:rsidRDefault="00583FD8" w:rsidP="00C10F9F">
      <w:pPr>
        <w:pStyle w:val="ListParagraph"/>
        <w:numPr>
          <w:ilvl w:val="1"/>
          <w:numId w:val="2"/>
        </w:numPr>
        <w:tabs>
          <w:tab w:val="left" w:pos="930"/>
          <w:tab w:val="left" w:pos="931"/>
        </w:tabs>
        <w:spacing w:line="276" w:lineRule="auto"/>
        <w:ind w:right="106" w:hanging="360"/>
      </w:pPr>
      <w:r>
        <w:t xml:space="preserve">Recorded </w:t>
      </w:r>
      <w:r w:rsidR="00907AA8">
        <w:t xml:space="preserve">webinars </w:t>
      </w:r>
      <w:r>
        <w:t xml:space="preserve">from 2018-2019 </w:t>
      </w:r>
      <w:r w:rsidR="00907AA8">
        <w:t xml:space="preserve">are </w:t>
      </w:r>
      <w:r w:rsidR="00C10F9F">
        <w:t>now available in</w:t>
      </w:r>
      <w:r w:rsidR="00907AA8">
        <w:t xml:space="preserve"> the </w:t>
      </w:r>
      <w:r w:rsidR="00C10F9F">
        <w:t>*new* AAOHN Academy Online Education C</w:t>
      </w:r>
      <w:r w:rsidR="00A57790">
        <w:t>enter</w:t>
      </w:r>
      <w:r w:rsidR="00907AA8">
        <w:t xml:space="preserve">. </w:t>
      </w:r>
    </w:p>
    <w:p w:rsidR="00D06BE6" w:rsidRPr="00C10F9F" w:rsidRDefault="00D06BE6" w:rsidP="000351FE">
      <w:pPr>
        <w:pStyle w:val="ListParagraph"/>
        <w:numPr>
          <w:ilvl w:val="1"/>
          <w:numId w:val="2"/>
        </w:numPr>
        <w:tabs>
          <w:tab w:val="left" w:pos="930"/>
          <w:tab w:val="left" w:pos="931"/>
        </w:tabs>
        <w:spacing w:line="276" w:lineRule="auto"/>
        <w:ind w:right="106" w:hanging="360"/>
      </w:pPr>
      <w:r w:rsidRPr="00C10F9F">
        <w:t>Any of your previous recorded webinars, purchased between 2017 and 2019 or prior to our 2020 launch of the *new* AAOHN Academy will also be available to view from your File library in your AAOHN member account.</w:t>
      </w:r>
      <w:r w:rsidR="00C10F9F">
        <w:t xml:space="preserve"> This is only for past purchases of webinars.</w:t>
      </w:r>
    </w:p>
    <w:p w:rsidR="00907AA8" w:rsidRDefault="00907AA8" w:rsidP="00907AA8">
      <w:pPr>
        <w:pStyle w:val="Heading1"/>
        <w:spacing w:before="0"/>
        <w:ind w:left="203"/>
        <w:rPr>
          <w:color w:val="365F91"/>
        </w:rPr>
      </w:pPr>
    </w:p>
    <w:p w:rsidR="00907AA8" w:rsidRDefault="00907AA8" w:rsidP="00907AA8">
      <w:pPr>
        <w:pStyle w:val="Heading1"/>
      </w:pPr>
      <w:r>
        <w:rPr>
          <w:color w:val="365F91"/>
        </w:rPr>
        <w:t>Technical Specifications</w:t>
      </w:r>
    </w:p>
    <w:p w:rsidR="00F172F1" w:rsidRDefault="001C2A12">
      <w:pPr>
        <w:pStyle w:val="BodyText"/>
        <w:spacing w:before="9"/>
        <w:rPr>
          <w:rFonts w:ascii="Cambria"/>
          <w:b/>
        </w:rPr>
      </w:pPr>
      <w:r>
        <w:rPr>
          <w:noProof/>
          <w:lang w:bidi="ar-SA"/>
        </w:rPr>
        <mc:AlternateContent>
          <mc:Choice Requires="wps">
            <w:drawing>
              <wp:anchor distT="0" distB="0" distL="0" distR="0" simplePos="0" relativeHeight="251658240" behindDoc="1" locked="0" layoutInCell="1" allowOverlap="1">
                <wp:simplePos x="0" y="0"/>
                <wp:positionH relativeFrom="page">
                  <wp:posOffset>846455</wp:posOffset>
                </wp:positionH>
                <wp:positionV relativeFrom="paragraph">
                  <wp:posOffset>58420</wp:posOffset>
                </wp:positionV>
                <wp:extent cx="5982335" cy="0"/>
                <wp:effectExtent l="8255" t="6985" r="10160" b="1206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A0A34"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65pt,4.6pt" to="537.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2+WHQIAAEE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KkSIt&#10;jOhZKI4moTOdcTkElGpvQ230ol7Ms6bfHVK6bIg68sjw9WogLQsZyZuUsHEG8A/dZ80ghpy8jm26&#10;1LYNkNAAdInTuN6nwS8eUTicr5aT6XSOER18CcmHRGOd/8R1i4JRYAmcIzA5PzsfiJB8CAn3KL0T&#10;UsZhS4W6Ai/S1SImOC0FC84Q5uzxUEqLziTIJX6xKvA8hgXkirimj4uuXkhWnxSLtzScsO3N9kTI&#10;3gZWUoWLoEbgebN6ofxYpavtcrucjWaTxXY0S6tq9HFXzkaLXfZhXk2rsqyyn4FzNssbwRhXgfYg&#10;2mz2d6K4PZ9ebnfZ3vuTvEWPjQSywz+SjkMOc+0VctDsurfD8EGnMfj2psJDeNyD/fjyN78AAAD/&#10;/wMAUEsDBBQABgAIAAAAIQD3gaQJ3gAAAAgBAAAPAAAAZHJzL2Rvd25yZXYueG1sTI/BTsMwEETv&#10;SPyDtUjcqEMDNE3jVAgEUg8Voq16duMlCYnXUew26d+z5QLH2RnNvsmWo23FCXtfO1JwP4lAIBXO&#10;1FQq2G3f7hIQPmgyunWECs7oYZlfX2U6NW6gTzxtQim4hHyqFVQhdKmUvqjQaj9xHRJ7X663OrDs&#10;S2l6PXC5beU0ip6k1TXxh0p3+FJh0WyOVsE6ka/uo9kX5+9h+54kq2Y+W+2Uur0ZnxcgAo7hLwwX&#10;fEaHnJkO7kjGi5Z1HMccVTCfgrj40ezxAcTh9yDzTP4fkP8AAAD//wMAUEsBAi0AFAAGAAgAAAAh&#10;ALaDOJL+AAAA4QEAABMAAAAAAAAAAAAAAAAAAAAAAFtDb250ZW50X1R5cGVzXS54bWxQSwECLQAU&#10;AAYACAAAACEAOP0h/9YAAACUAQAACwAAAAAAAAAAAAAAAAAvAQAAX3JlbHMvLnJlbHNQSwECLQAU&#10;AAYACAAAACEA9Otvlh0CAABBBAAADgAAAAAAAAAAAAAAAAAuAgAAZHJzL2Uyb0RvYy54bWxQSwEC&#10;LQAUAAYACAAAACEA94GkCd4AAAAIAQAADwAAAAAAAAAAAAAAAAB3BAAAZHJzL2Rvd25yZXYueG1s&#10;UEsFBgAAAAAEAAQA8wAAAIIFAAAAAA==&#10;" strokeweight=".48pt">
                <w10:wrap type="topAndBottom" anchorx="page"/>
              </v:line>
            </w:pict>
          </mc:Fallback>
        </mc:AlternateContent>
      </w:r>
    </w:p>
    <w:p w:rsidR="00F172F1" w:rsidRDefault="007E2496">
      <w:pPr>
        <w:pStyle w:val="Heading2"/>
        <w:spacing w:before="56"/>
        <w:ind w:left="203"/>
      </w:pPr>
      <w:r>
        <w:t xml:space="preserve">Browsers that support The </w:t>
      </w:r>
      <w:r w:rsidR="00907AA8">
        <w:t>Online Education Center</w:t>
      </w:r>
      <w:r w:rsidR="00835CAA">
        <w:t>:</w:t>
      </w:r>
    </w:p>
    <w:p w:rsidR="00F172F1" w:rsidRDefault="00F172F1">
      <w:pPr>
        <w:pStyle w:val="BodyText"/>
        <w:spacing w:before="9"/>
        <w:rPr>
          <w:b/>
          <w:sz w:val="24"/>
        </w:rPr>
      </w:pPr>
    </w:p>
    <w:p w:rsidR="00F172F1" w:rsidRDefault="007E2496">
      <w:pPr>
        <w:pStyle w:val="ListParagraph"/>
        <w:numPr>
          <w:ilvl w:val="0"/>
          <w:numId w:val="1"/>
        </w:numPr>
        <w:tabs>
          <w:tab w:val="left" w:pos="923"/>
          <w:tab w:val="left" w:pos="924"/>
        </w:tabs>
        <w:spacing w:line="276" w:lineRule="auto"/>
        <w:ind w:left="923" w:right="553" w:hanging="360"/>
        <w:rPr>
          <w:rFonts w:ascii="Symbol" w:hAnsi="Symbol"/>
          <w:sz w:val="20"/>
        </w:rPr>
      </w:pPr>
      <w:r>
        <w:t>Internet Explorer: supported on IE 7 and up (although, please note that Microsoft has itself warned against versions older than IE</w:t>
      </w:r>
      <w:r>
        <w:rPr>
          <w:spacing w:val="-8"/>
        </w:rPr>
        <w:t xml:space="preserve"> </w:t>
      </w:r>
      <w:r>
        <w:t>8.0)</w:t>
      </w:r>
    </w:p>
    <w:p w:rsidR="00F172F1" w:rsidRDefault="00F172F1">
      <w:pPr>
        <w:pStyle w:val="BodyText"/>
        <w:spacing w:before="5"/>
        <w:rPr>
          <w:sz w:val="16"/>
        </w:rPr>
      </w:pPr>
    </w:p>
    <w:p w:rsidR="00F172F1" w:rsidRDefault="007E2496">
      <w:pPr>
        <w:pStyle w:val="ListParagraph"/>
        <w:numPr>
          <w:ilvl w:val="0"/>
          <w:numId w:val="1"/>
        </w:numPr>
        <w:tabs>
          <w:tab w:val="left" w:pos="923"/>
          <w:tab w:val="left" w:pos="924"/>
        </w:tabs>
        <w:ind w:left="923" w:hanging="360"/>
        <w:rPr>
          <w:rFonts w:ascii="Symbol" w:hAnsi="Symbol"/>
          <w:sz w:val="20"/>
        </w:rPr>
      </w:pPr>
      <w:r>
        <w:t>Mozilla Firefox: most recent 2 public</w:t>
      </w:r>
      <w:r>
        <w:rPr>
          <w:spacing w:val="-5"/>
        </w:rPr>
        <w:t xml:space="preserve"> </w:t>
      </w:r>
      <w:r>
        <w:t>versions</w:t>
      </w:r>
    </w:p>
    <w:p w:rsidR="00F172F1" w:rsidRDefault="00F172F1">
      <w:pPr>
        <w:pStyle w:val="BodyText"/>
        <w:spacing w:before="8"/>
        <w:rPr>
          <w:sz w:val="19"/>
        </w:rPr>
      </w:pPr>
    </w:p>
    <w:p w:rsidR="00F172F1" w:rsidRDefault="007E2496">
      <w:pPr>
        <w:pStyle w:val="ListParagraph"/>
        <w:numPr>
          <w:ilvl w:val="0"/>
          <w:numId w:val="1"/>
        </w:numPr>
        <w:tabs>
          <w:tab w:val="left" w:pos="923"/>
          <w:tab w:val="left" w:pos="924"/>
        </w:tabs>
        <w:ind w:left="923" w:hanging="360"/>
        <w:rPr>
          <w:rFonts w:ascii="Symbol" w:hAnsi="Symbol"/>
          <w:sz w:val="20"/>
        </w:rPr>
      </w:pPr>
      <w:r>
        <w:t>Google Chrome and Safari: most recent 2 public</w:t>
      </w:r>
      <w:r>
        <w:rPr>
          <w:spacing w:val="-8"/>
        </w:rPr>
        <w:t xml:space="preserve"> </w:t>
      </w:r>
      <w:r>
        <w:t>versions</w:t>
      </w:r>
    </w:p>
    <w:p w:rsidR="00F172F1" w:rsidRDefault="00F172F1">
      <w:pPr>
        <w:pStyle w:val="BodyText"/>
        <w:spacing w:before="6"/>
        <w:rPr>
          <w:sz w:val="26"/>
        </w:rPr>
      </w:pPr>
    </w:p>
    <w:p w:rsidR="00F172F1" w:rsidRDefault="007E2496">
      <w:pPr>
        <w:pStyle w:val="Heading2"/>
        <w:spacing w:before="0"/>
        <w:ind w:left="203"/>
      </w:pPr>
      <w:r>
        <w:t xml:space="preserve">Operating Systems and Devices that support The </w:t>
      </w:r>
      <w:r w:rsidR="00907AA8">
        <w:t>Online Education Center</w:t>
      </w:r>
      <w:r w:rsidR="00835CAA">
        <w:t>:</w:t>
      </w:r>
    </w:p>
    <w:p w:rsidR="00F172F1" w:rsidRDefault="00F172F1">
      <w:pPr>
        <w:pStyle w:val="BodyText"/>
        <w:spacing w:before="1"/>
        <w:rPr>
          <w:b/>
          <w:sz w:val="23"/>
        </w:rPr>
      </w:pPr>
    </w:p>
    <w:p w:rsidR="00F172F1" w:rsidRDefault="007E2496">
      <w:pPr>
        <w:pStyle w:val="ListParagraph"/>
        <w:numPr>
          <w:ilvl w:val="0"/>
          <w:numId w:val="1"/>
        </w:numPr>
        <w:tabs>
          <w:tab w:val="left" w:pos="923"/>
          <w:tab w:val="left" w:pos="924"/>
        </w:tabs>
        <w:ind w:left="923" w:hanging="360"/>
        <w:rPr>
          <w:rFonts w:ascii="Symbol" w:hAnsi="Symbol"/>
          <w:sz w:val="20"/>
        </w:rPr>
      </w:pPr>
      <w:r>
        <w:t>Windows versions XP and</w:t>
      </w:r>
      <w:r>
        <w:rPr>
          <w:spacing w:val="-4"/>
        </w:rPr>
        <w:t xml:space="preserve"> </w:t>
      </w:r>
      <w:r>
        <w:t>above</w:t>
      </w:r>
    </w:p>
    <w:p w:rsidR="00F172F1" w:rsidRDefault="00F172F1">
      <w:pPr>
        <w:pStyle w:val="BodyText"/>
        <w:spacing w:before="8"/>
        <w:rPr>
          <w:sz w:val="19"/>
        </w:rPr>
      </w:pPr>
    </w:p>
    <w:p w:rsidR="00F172F1" w:rsidRDefault="007E2496">
      <w:pPr>
        <w:pStyle w:val="ListParagraph"/>
        <w:numPr>
          <w:ilvl w:val="0"/>
          <w:numId w:val="1"/>
        </w:numPr>
        <w:tabs>
          <w:tab w:val="left" w:pos="923"/>
          <w:tab w:val="left" w:pos="924"/>
        </w:tabs>
        <w:spacing w:before="1"/>
        <w:ind w:left="923" w:hanging="360"/>
        <w:rPr>
          <w:rFonts w:ascii="Symbol" w:hAnsi="Symbol"/>
          <w:sz w:val="20"/>
        </w:rPr>
      </w:pPr>
      <w:r>
        <w:t>Mac OS X 10.5 (Leopard) and</w:t>
      </w:r>
      <w:r>
        <w:rPr>
          <w:spacing w:val="-7"/>
        </w:rPr>
        <w:t xml:space="preserve"> </w:t>
      </w:r>
      <w:r>
        <w:t>above</w:t>
      </w:r>
    </w:p>
    <w:p w:rsidR="00F172F1" w:rsidRDefault="00F172F1">
      <w:pPr>
        <w:pStyle w:val="BodyText"/>
        <w:spacing w:before="8"/>
        <w:rPr>
          <w:sz w:val="19"/>
        </w:rPr>
      </w:pPr>
    </w:p>
    <w:p w:rsidR="00F172F1" w:rsidRDefault="007E2496">
      <w:pPr>
        <w:pStyle w:val="ListParagraph"/>
        <w:numPr>
          <w:ilvl w:val="0"/>
          <w:numId w:val="1"/>
        </w:numPr>
        <w:tabs>
          <w:tab w:val="left" w:pos="923"/>
          <w:tab w:val="left" w:pos="924"/>
        </w:tabs>
        <w:ind w:left="923" w:hanging="360"/>
        <w:rPr>
          <w:rFonts w:ascii="Symbol" w:hAnsi="Symbol"/>
          <w:sz w:val="20"/>
        </w:rPr>
      </w:pPr>
      <w:r>
        <w:t>Active support for the 2 most recent public versions of Android and iOS device</w:t>
      </w:r>
      <w:r>
        <w:rPr>
          <w:spacing w:val="-18"/>
        </w:rPr>
        <w:t xml:space="preserve"> </w:t>
      </w:r>
      <w:r>
        <w:t>platforms</w:t>
      </w:r>
    </w:p>
    <w:p w:rsidR="00F172F1" w:rsidRDefault="00F172F1">
      <w:pPr>
        <w:pStyle w:val="BodyText"/>
        <w:spacing w:before="2"/>
        <w:rPr>
          <w:sz w:val="28"/>
        </w:rPr>
      </w:pPr>
    </w:p>
    <w:p w:rsidR="00F172F1" w:rsidRDefault="007E2496">
      <w:pPr>
        <w:pStyle w:val="Heading2"/>
        <w:spacing w:before="0"/>
        <w:ind w:left="223"/>
      </w:pPr>
      <w:r>
        <w:t>Connection Speed</w:t>
      </w:r>
      <w:r w:rsidR="00835CAA">
        <w:t>:</w:t>
      </w:r>
    </w:p>
    <w:p w:rsidR="00F172F1" w:rsidRDefault="00F172F1">
      <w:pPr>
        <w:pStyle w:val="BodyText"/>
        <w:spacing w:before="8"/>
        <w:rPr>
          <w:b/>
          <w:sz w:val="19"/>
        </w:rPr>
      </w:pPr>
    </w:p>
    <w:p w:rsidR="00F172F1" w:rsidRDefault="007E2496">
      <w:pPr>
        <w:pStyle w:val="BodyText"/>
        <w:spacing w:line="276" w:lineRule="auto"/>
        <w:ind w:left="223" w:right="795"/>
      </w:pPr>
      <w:r>
        <w:t>Connection speeds from standard broadband access will improve the learning experience within courseware itself.</w:t>
      </w:r>
    </w:p>
    <w:p w:rsidR="00F172F1" w:rsidRDefault="00F172F1">
      <w:pPr>
        <w:pStyle w:val="BodyText"/>
        <w:spacing w:before="6"/>
        <w:rPr>
          <w:sz w:val="16"/>
        </w:rPr>
      </w:pPr>
    </w:p>
    <w:p w:rsidR="00F172F1" w:rsidRDefault="007E2496">
      <w:pPr>
        <w:pStyle w:val="Heading2"/>
        <w:spacing w:before="0"/>
        <w:ind w:left="223"/>
      </w:pPr>
      <w:r>
        <w:t>Plug-Ins, Add-on Components, and Multimedia Support</w:t>
      </w:r>
      <w:r w:rsidR="00835CAA">
        <w:t>:</w:t>
      </w:r>
    </w:p>
    <w:p w:rsidR="00F172F1" w:rsidRDefault="00F172F1">
      <w:pPr>
        <w:pStyle w:val="BodyText"/>
        <w:spacing w:before="8"/>
        <w:rPr>
          <w:b/>
          <w:sz w:val="19"/>
        </w:rPr>
      </w:pPr>
    </w:p>
    <w:p w:rsidR="00F172F1" w:rsidRDefault="007E2496">
      <w:pPr>
        <w:pStyle w:val="BodyText"/>
        <w:spacing w:line="276" w:lineRule="auto"/>
        <w:ind w:left="223" w:right="233"/>
      </w:pPr>
      <w:r>
        <w:lastRenderedPageBreak/>
        <w:t xml:space="preserve">There are no required downloads for The </w:t>
      </w:r>
      <w:r w:rsidR="00907AA8">
        <w:t>Online Education Center</w:t>
      </w:r>
      <w:r>
        <w:t>; however, courseware and learning material requirements vary and will depend on the content itself and its publisher's requirements. It is our experience that most e-learning courseware typically requires specific plug-ins such as Adobe Flash to view multimedia.</w:t>
      </w:r>
    </w:p>
    <w:sectPr w:rsidR="00F172F1">
      <w:headerReference w:type="default" r:id="rId13"/>
      <w:pgSz w:w="12240" w:h="15840"/>
      <w:pgMar w:top="740" w:right="12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AA8" w:rsidRDefault="00907AA8" w:rsidP="00907AA8">
      <w:r>
        <w:separator/>
      </w:r>
    </w:p>
  </w:endnote>
  <w:endnote w:type="continuationSeparator" w:id="0">
    <w:p w:rsidR="00907AA8" w:rsidRDefault="00907AA8" w:rsidP="0090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AA8" w:rsidRDefault="00907AA8" w:rsidP="00907AA8">
      <w:r>
        <w:separator/>
      </w:r>
    </w:p>
  </w:footnote>
  <w:footnote w:type="continuationSeparator" w:id="0">
    <w:p w:rsidR="00907AA8" w:rsidRDefault="00907AA8" w:rsidP="00907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AA8" w:rsidRPr="006E33FB" w:rsidRDefault="006E33FB" w:rsidP="006E33FB">
    <w:pPr>
      <w:pStyle w:val="Header"/>
    </w:pPr>
    <w:r w:rsidRPr="006E33FB">
      <w:rPr>
        <w:b/>
        <w:bCs/>
        <w:noProof/>
        <w:color w:val="365F91"/>
        <w:lang w:bidi="ar-SA"/>
      </w:rPr>
      <w:drawing>
        <wp:inline distT="0" distB="0" distL="0" distR="0">
          <wp:extent cx="1897380" cy="876300"/>
          <wp:effectExtent l="0" t="0" r="7620" b="0"/>
          <wp:docPr id="1" name="Picture 1" descr="C:\Users\kmartinifear\AppData\Local\Microsoft\Windows\INetCache\Content.Outlook\TZ1W3SGH\AAOHN_JPG_Logo_199X92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rtinifear\AppData\Local\Microsoft\Windows\INetCache\Content.Outlook\TZ1W3SGH\AAOHN_JPG_Logo_199X92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21ACD"/>
    <w:multiLevelType w:val="hybridMultilevel"/>
    <w:tmpl w:val="66B0EB9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 w15:restartNumberingAfterBreak="0">
    <w:nsid w:val="28B01379"/>
    <w:multiLevelType w:val="hybridMultilevel"/>
    <w:tmpl w:val="9030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C1521"/>
    <w:multiLevelType w:val="hybridMultilevel"/>
    <w:tmpl w:val="45CE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157D5"/>
    <w:multiLevelType w:val="hybridMultilevel"/>
    <w:tmpl w:val="AC12D7C8"/>
    <w:lvl w:ilvl="0" w:tplc="D35C008C">
      <w:numFmt w:val="bullet"/>
      <w:lvlText w:val=""/>
      <w:lvlJc w:val="left"/>
      <w:pPr>
        <w:ind w:left="922" w:hanging="361"/>
      </w:pPr>
      <w:rPr>
        <w:rFonts w:hint="default"/>
        <w:w w:val="99"/>
        <w:lang w:val="en-US" w:eastAsia="en-US" w:bidi="en-US"/>
      </w:rPr>
    </w:lvl>
    <w:lvl w:ilvl="1" w:tplc="3B20A980">
      <w:numFmt w:val="bullet"/>
      <w:lvlText w:val="•"/>
      <w:lvlJc w:val="left"/>
      <w:pPr>
        <w:ind w:left="1792" w:hanging="361"/>
      </w:pPr>
      <w:rPr>
        <w:rFonts w:hint="default"/>
        <w:lang w:val="en-US" w:eastAsia="en-US" w:bidi="en-US"/>
      </w:rPr>
    </w:lvl>
    <w:lvl w:ilvl="2" w:tplc="3820B002">
      <w:numFmt w:val="bullet"/>
      <w:lvlText w:val="•"/>
      <w:lvlJc w:val="left"/>
      <w:pPr>
        <w:ind w:left="2664" w:hanging="361"/>
      </w:pPr>
      <w:rPr>
        <w:rFonts w:hint="default"/>
        <w:lang w:val="en-US" w:eastAsia="en-US" w:bidi="en-US"/>
      </w:rPr>
    </w:lvl>
    <w:lvl w:ilvl="3" w:tplc="DD8AB8DA">
      <w:numFmt w:val="bullet"/>
      <w:lvlText w:val="•"/>
      <w:lvlJc w:val="left"/>
      <w:pPr>
        <w:ind w:left="3536" w:hanging="361"/>
      </w:pPr>
      <w:rPr>
        <w:rFonts w:hint="default"/>
        <w:lang w:val="en-US" w:eastAsia="en-US" w:bidi="en-US"/>
      </w:rPr>
    </w:lvl>
    <w:lvl w:ilvl="4" w:tplc="176E3222">
      <w:numFmt w:val="bullet"/>
      <w:lvlText w:val="•"/>
      <w:lvlJc w:val="left"/>
      <w:pPr>
        <w:ind w:left="4408" w:hanging="361"/>
      </w:pPr>
      <w:rPr>
        <w:rFonts w:hint="default"/>
        <w:lang w:val="en-US" w:eastAsia="en-US" w:bidi="en-US"/>
      </w:rPr>
    </w:lvl>
    <w:lvl w:ilvl="5" w:tplc="C608C202">
      <w:numFmt w:val="bullet"/>
      <w:lvlText w:val="•"/>
      <w:lvlJc w:val="left"/>
      <w:pPr>
        <w:ind w:left="5280" w:hanging="361"/>
      </w:pPr>
      <w:rPr>
        <w:rFonts w:hint="default"/>
        <w:lang w:val="en-US" w:eastAsia="en-US" w:bidi="en-US"/>
      </w:rPr>
    </w:lvl>
    <w:lvl w:ilvl="6" w:tplc="75720952">
      <w:numFmt w:val="bullet"/>
      <w:lvlText w:val="•"/>
      <w:lvlJc w:val="left"/>
      <w:pPr>
        <w:ind w:left="6152" w:hanging="361"/>
      </w:pPr>
      <w:rPr>
        <w:rFonts w:hint="default"/>
        <w:lang w:val="en-US" w:eastAsia="en-US" w:bidi="en-US"/>
      </w:rPr>
    </w:lvl>
    <w:lvl w:ilvl="7" w:tplc="065A0E58">
      <w:numFmt w:val="bullet"/>
      <w:lvlText w:val="•"/>
      <w:lvlJc w:val="left"/>
      <w:pPr>
        <w:ind w:left="7024" w:hanging="361"/>
      </w:pPr>
      <w:rPr>
        <w:rFonts w:hint="default"/>
        <w:lang w:val="en-US" w:eastAsia="en-US" w:bidi="en-US"/>
      </w:rPr>
    </w:lvl>
    <w:lvl w:ilvl="8" w:tplc="A0649506">
      <w:numFmt w:val="bullet"/>
      <w:lvlText w:val="•"/>
      <w:lvlJc w:val="left"/>
      <w:pPr>
        <w:ind w:left="7896" w:hanging="361"/>
      </w:pPr>
      <w:rPr>
        <w:rFonts w:hint="default"/>
        <w:lang w:val="en-US" w:eastAsia="en-US" w:bidi="en-US"/>
      </w:rPr>
    </w:lvl>
  </w:abstractNum>
  <w:abstractNum w:abstractNumId="4" w15:restartNumberingAfterBreak="0">
    <w:nsid w:val="3D6B5F82"/>
    <w:multiLevelType w:val="hybridMultilevel"/>
    <w:tmpl w:val="6EBCB63E"/>
    <w:lvl w:ilvl="0" w:tplc="EE0252B0">
      <w:numFmt w:val="bullet"/>
      <w:lvlText w:val=""/>
      <w:lvlJc w:val="left"/>
      <w:pPr>
        <w:ind w:left="840" w:hanging="361"/>
      </w:pPr>
      <w:rPr>
        <w:rFonts w:ascii="Symbol" w:eastAsia="Symbol" w:hAnsi="Symbol" w:cs="Symbol" w:hint="default"/>
        <w:w w:val="99"/>
        <w:sz w:val="22"/>
        <w:szCs w:val="22"/>
        <w:lang w:val="en-US" w:eastAsia="en-US" w:bidi="en-US"/>
      </w:rPr>
    </w:lvl>
    <w:lvl w:ilvl="1" w:tplc="7D0836B8">
      <w:numFmt w:val="bullet"/>
      <w:lvlText w:val=""/>
      <w:lvlJc w:val="left"/>
      <w:pPr>
        <w:ind w:left="930" w:hanging="361"/>
      </w:pPr>
      <w:rPr>
        <w:rFonts w:ascii="Symbol" w:eastAsia="Symbol" w:hAnsi="Symbol" w:cs="Symbol" w:hint="default"/>
        <w:w w:val="99"/>
        <w:sz w:val="22"/>
        <w:szCs w:val="22"/>
        <w:lang w:val="en-US" w:eastAsia="en-US" w:bidi="en-US"/>
      </w:rPr>
    </w:lvl>
    <w:lvl w:ilvl="2" w:tplc="87D44E6A">
      <w:numFmt w:val="bullet"/>
      <w:lvlText w:val="•"/>
      <w:lvlJc w:val="left"/>
      <w:pPr>
        <w:ind w:left="1906" w:hanging="361"/>
      </w:pPr>
      <w:rPr>
        <w:rFonts w:hint="default"/>
        <w:lang w:val="en-US" w:eastAsia="en-US" w:bidi="en-US"/>
      </w:rPr>
    </w:lvl>
    <w:lvl w:ilvl="3" w:tplc="D032C54A">
      <w:numFmt w:val="bullet"/>
      <w:lvlText w:val="•"/>
      <w:lvlJc w:val="left"/>
      <w:pPr>
        <w:ind w:left="2873" w:hanging="361"/>
      </w:pPr>
      <w:rPr>
        <w:rFonts w:hint="default"/>
        <w:lang w:val="en-US" w:eastAsia="en-US" w:bidi="en-US"/>
      </w:rPr>
    </w:lvl>
    <w:lvl w:ilvl="4" w:tplc="2EC21A0E">
      <w:numFmt w:val="bullet"/>
      <w:lvlText w:val="•"/>
      <w:lvlJc w:val="left"/>
      <w:pPr>
        <w:ind w:left="3840" w:hanging="361"/>
      </w:pPr>
      <w:rPr>
        <w:rFonts w:hint="default"/>
        <w:lang w:val="en-US" w:eastAsia="en-US" w:bidi="en-US"/>
      </w:rPr>
    </w:lvl>
    <w:lvl w:ilvl="5" w:tplc="E21AB5CC">
      <w:numFmt w:val="bullet"/>
      <w:lvlText w:val="•"/>
      <w:lvlJc w:val="left"/>
      <w:pPr>
        <w:ind w:left="4806" w:hanging="361"/>
      </w:pPr>
      <w:rPr>
        <w:rFonts w:hint="default"/>
        <w:lang w:val="en-US" w:eastAsia="en-US" w:bidi="en-US"/>
      </w:rPr>
    </w:lvl>
    <w:lvl w:ilvl="6" w:tplc="F1804DDC">
      <w:numFmt w:val="bullet"/>
      <w:lvlText w:val="•"/>
      <w:lvlJc w:val="left"/>
      <w:pPr>
        <w:ind w:left="5773" w:hanging="361"/>
      </w:pPr>
      <w:rPr>
        <w:rFonts w:hint="default"/>
        <w:lang w:val="en-US" w:eastAsia="en-US" w:bidi="en-US"/>
      </w:rPr>
    </w:lvl>
    <w:lvl w:ilvl="7" w:tplc="85127A64">
      <w:numFmt w:val="bullet"/>
      <w:lvlText w:val="•"/>
      <w:lvlJc w:val="left"/>
      <w:pPr>
        <w:ind w:left="6740" w:hanging="361"/>
      </w:pPr>
      <w:rPr>
        <w:rFonts w:hint="default"/>
        <w:lang w:val="en-US" w:eastAsia="en-US" w:bidi="en-US"/>
      </w:rPr>
    </w:lvl>
    <w:lvl w:ilvl="8" w:tplc="DAB29ADC">
      <w:numFmt w:val="bullet"/>
      <w:lvlText w:val="•"/>
      <w:lvlJc w:val="left"/>
      <w:pPr>
        <w:ind w:left="7706" w:hanging="361"/>
      </w:pPr>
      <w:rPr>
        <w:rFonts w:hint="default"/>
        <w:lang w:val="en-US" w:eastAsia="en-US" w:bidi="en-US"/>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F1"/>
    <w:rsid w:val="000351FE"/>
    <w:rsid w:val="001250F1"/>
    <w:rsid w:val="001C2A12"/>
    <w:rsid w:val="001F0A66"/>
    <w:rsid w:val="00271050"/>
    <w:rsid w:val="0040244C"/>
    <w:rsid w:val="004D7688"/>
    <w:rsid w:val="00583FD8"/>
    <w:rsid w:val="006E33FB"/>
    <w:rsid w:val="00772AB8"/>
    <w:rsid w:val="007B35D6"/>
    <w:rsid w:val="007E2496"/>
    <w:rsid w:val="00804385"/>
    <w:rsid w:val="00817274"/>
    <w:rsid w:val="00835CAA"/>
    <w:rsid w:val="00907AA8"/>
    <w:rsid w:val="00A25589"/>
    <w:rsid w:val="00A57790"/>
    <w:rsid w:val="00C10F9F"/>
    <w:rsid w:val="00C13D94"/>
    <w:rsid w:val="00D06BE6"/>
    <w:rsid w:val="00D84F84"/>
    <w:rsid w:val="00F172F1"/>
    <w:rsid w:val="00FF5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ACEB"/>
  <w15:docId w15:val="{7BA7B833-B7B5-4C87-B663-E25614CF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78"/>
      <w:ind w:left="120"/>
      <w:outlineLvl w:val="0"/>
    </w:pPr>
    <w:rPr>
      <w:rFonts w:ascii="Cambria" w:eastAsia="Cambria" w:hAnsi="Cambria" w:cs="Cambria"/>
      <w:b/>
      <w:bCs/>
      <w:sz w:val="28"/>
      <w:szCs w:val="28"/>
    </w:rPr>
  </w:style>
  <w:style w:type="paragraph" w:styleId="Heading2">
    <w:name w:val="heading 2"/>
    <w:basedOn w:val="Normal"/>
    <w:uiPriority w:val="1"/>
    <w:qFormat/>
    <w:pPr>
      <w:spacing w:before="55"/>
      <w:ind w:left="11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2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7AA8"/>
    <w:pPr>
      <w:tabs>
        <w:tab w:val="center" w:pos="4680"/>
        <w:tab w:val="right" w:pos="9360"/>
      </w:tabs>
    </w:pPr>
  </w:style>
  <w:style w:type="character" w:customStyle="1" w:styleId="HeaderChar">
    <w:name w:val="Header Char"/>
    <w:basedOn w:val="DefaultParagraphFont"/>
    <w:link w:val="Header"/>
    <w:uiPriority w:val="99"/>
    <w:rsid w:val="00907AA8"/>
    <w:rPr>
      <w:rFonts w:ascii="Calibri" w:eastAsia="Calibri" w:hAnsi="Calibri" w:cs="Calibri"/>
      <w:lang w:bidi="en-US"/>
    </w:rPr>
  </w:style>
  <w:style w:type="paragraph" w:styleId="Footer">
    <w:name w:val="footer"/>
    <w:basedOn w:val="Normal"/>
    <w:link w:val="FooterChar"/>
    <w:uiPriority w:val="99"/>
    <w:unhideWhenUsed/>
    <w:rsid w:val="00907AA8"/>
    <w:pPr>
      <w:tabs>
        <w:tab w:val="center" w:pos="4680"/>
        <w:tab w:val="right" w:pos="9360"/>
      </w:tabs>
    </w:pPr>
  </w:style>
  <w:style w:type="character" w:customStyle="1" w:styleId="FooterChar">
    <w:name w:val="Footer Char"/>
    <w:basedOn w:val="DefaultParagraphFont"/>
    <w:link w:val="Footer"/>
    <w:uiPriority w:val="99"/>
    <w:rsid w:val="00907AA8"/>
    <w:rPr>
      <w:rFonts w:ascii="Calibri" w:eastAsia="Calibri" w:hAnsi="Calibri" w:cs="Calibri"/>
      <w:lang w:bidi="en-US"/>
    </w:rPr>
  </w:style>
  <w:style w:type="paragraph" w:customStyle="1" w:styleId="Default">
    <w:name w:val="Default"/>
    <w:rsid w:val="00772AB8"/>
    <w:pPr>
      <w:widowControl/>
      <w:adjustRightInd w:val="0"/>
    </w:pPr>
    <w:rPr>
      <w:rFonts w:ascii="Calibri" w:hAnsi="Calibri" w:cs="Calibri"/>
      <w:color w:val="000000"/>
      <w:sz w:val="24"/>
      <w:szCs w:val="24"/>
    </w:rPr>
  </w:style>
  <w:style w:type="character" w:styleId="Hyperlink">
    <w:name w:val="Hyperlink"/>
    <w:basedOn w:val="DefaultParagraphFont"/>
    <w:uiPriority w:val="99"/>
    <w:unhideWhenUsed/>
    <w:rsid w:val="000351FE"/>
    <w:rPr>
      <w:color w:val="0000FF" w:themeColor="hyperlink"/>
      <w:u w:val="single"/>
    </w:rPr>
  </w:style>
  <w:style w:type="character" w:styleId="FollowedHyperlink">
    <w:name w:val="FollowedHyperlink"/>
    <w:basedOn w:val="DefaultParagraphFont"/>
    <w:uiPriority w:val="99"/>
    <w:semiHidden/>
    <w:unhideWhenUsed/>
    <w:rsid w:val="004024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aohn.org/p/cm/ld/fid=113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aohn.org/p/cm/ld/fid=1138" TargetMode="External"/><Relationship Id="rId12" Type="http://schemas.openxmlformats.org/officeDocument/2006/relationships/hyperlink" Target="http://aaohn.org/p/cm/ld/did=35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aohn.org/p/cm/ld/fid=135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aohn.org/p/cm/ld/fid=1356" TargetMode="External"/><Relationship Id="rId4" Type="http://schemas.openxmlformats.org/officeDocument/2006/relationships/webSettings" Target="webSettings.xml"/><Relationship Id="rId9" Type="http://schemas.openxmlformats.org/officeDocument/2006/relationships/hyperlink" Target="mailto:info@aaohn.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SmithBucklin Corporation</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Buyske, Molly</dc:creator>
  <cp:lastModifiedBy>Martini Fear, Kim</cp:lastModifiedBy>
  <cp:revision>9</cp:revision>
  <dcterms:created xsi:type="dcterms:W3CDTF">2020-01-05T21:27:00Z</dcterms:created>
  <dcterms:modified xsi:type="dcterms:W3CDTF">2020-01-24T19:01:00Z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Microsoft® Word 2016</vt:lpwstr>
  </property>
  <property fmtid="{D5CDD505-2E9C-101B-9397-08002B2CF9AE}" pid="4" name="LastSaved">
    <vt:filetime>2019-07-02T00:00:00Z</vt:filetime>
  </property>
</Properties>
</file>